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BC" w:rsidRPr="00D500BC" w:rsidRDefault="004865AA" w:rsidP="00D500B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42424"/>
          <w:sz w:val="24"/>
          <w:szCs w:val="24"/>
          <w:u w:val="single"/>
          <w:lang w:eastAsia="pt-BR"/>
        </w:rPr>
      </w:pPr>
      <w:r w:rsidRPr="00D500BC">
        <w:rPr>
          <w:rFonts w:eastAsia="Times New Roman" w:cstheme="minorHAnsi"/>
          <w:b/>
          <w:bCs/>
          <w:color w:val="242424"/>
          <w:sz w:val="24"/>
          <w:szCs w:val="24"/>
          <w:u w:val="single"/>
          <w:bdr w:val="none" w:sz="0" w:space="0" w:color="auto" w:frame="1"/>
          <w:lang w:eastAsia="pt-BR"/>
        </w:rPr>
        <w:t xml:space="preserve">LEI Nº </w:t>
      </w:r>
      <w:r w:rsidR="005C7E4F">
        <w:rPr>
          <w:rFonts w:eastAsia="Times New Roman" w:cstheme="minorHAnsi"/>
          <w:b/>
          <w:bCs/>
          <w:color w:val="242424"/>
          <w:sz w:val="24"/>
          <w:szCs w:val="24"/>
          <w:u w:val="single"/>
          <w:bdr w:val="none" w:sz="0" w:space="0" w:color="auto" w:frame="1"/>
          <w:lang w:eastAsia="pt-BR"/>
        </w:rPr>
        <w:t xml:space="preserve">3.040, DE </w:t>
      </w:r>
      <w:proofErr w:type="gramStart"/>
      <w:r w:rsidR="005C7E4F">
        <w:rPr>
          <w:rFonts w:eastAsia="Times New Roman" w:cstheme="minorHAnsi"/>
          <w:b/>
          <w:bCs/>
          <w:color w:val="242424"/>
          <w:sz w:val="24"/>
          <w:szCs w:val="24"/>
          <w:u w:val="single"/>
          <w:bdr w:val="none" w:sz="0" w:space="0" w:color="auto" w:frame="1"/>
          <w:lang w:eastAsia="pt-BR"/>
        </w:rPr>
        <w:t>2</w:t>
      </w:r>
      <w:proofErr w:type="gramEnd"/>
      <w:r w:rsidR="005C7E4F">
        <w:rPr>
          <w:rFonts w:eastAsia="Times New Roman" w:cstheme="minorHAnsi"/>
          <w:b/>
          <w:bCs/>
          <w:color w:val="242424"/>
          <w:sz w:val="24"/>
          <w:szCs w:val="24"/>
          <w:u w:val="single"/>
          <w:bdr w:val="none" w:sz="0" w:space="0" w:color="auto" w:frame="1"/>
          <w:lang w:eastAsia="pt-BR"/>
        </w:rPr>
        <w:t xml:space="preserve"> DE MARÇO DE 2026</w:t>
      </w:r>
    </w:p>
    <w:p w:rsid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5C7E4F" w:rsidRPr="00D500BC" w:rsidRDefault="005C7E4F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P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Default="004865AA" w:rsidP="00D500BC">
      <w:pPr>
        <w:shd w:val="clear" w:color="auto" w:fill="FFFFFF"/>
        <w:spacing w:after="0" w:line="240" w:lineRule="auto"/>
        <w:ind w:left="2977"/>
        <w:jc w:val="both"/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</w:pP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DISPÕE SOBRE O RECONHECIMENTO DA CONTAGEM DE TEMPO DE SERVIÇO SUSPENSA PELA LEI COMPLEMENTAR FEDERAL Nº 173</w:t>
      </w: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/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2020, PARA FINS DE CONCESSÃO DE VANTAGENS POR TEMPO DE SERVIÇO AOS SERVIDORES DA CÂMARA MUNICIPAL, NOS TERMOS DA LEI 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COMPLEMENTAR FEDERAL Nº 226</w:t>
      </w: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/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 2026.</w:t>
      </w:r>
    </w:p>
    <w:p w:rsidR="005C7E4F" w:rsidRPr="00D500BC" w:rsidRDefault="005C7E4F" w:rsidP="00D500BC">
      <w:pPr>
        <w:shd w:val="clear" w:color="auto" w:fill="FFFFFF"/>
        <w:spacing w:after="0" w:line="240" w:lineRule="auto"/>
        <w:ind w:left="2977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P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808080"/>
          <w:sz w:val="24"/>
          <w:szCs w:val="24"/>
          <w:lang w:eastAsia="pt-BR"/>
        </w:rPr>
      </w:pPr>
    </w:p>
    <w:p w:rsidR="005C7E4F" w:rsidRDefault="005C7E4F" w:rsidP="005C7E4F">
      <w:pPr>
        <w:spacing w:after="0" w:line="240" w:lineRule="auto"/>
        <w:ind w:left="2977"/>
        <w:jc w:val="both"/>
        <w:rPr>
          <w:rFonts w:cstheme="minorHAnsi"/>
          <w:sz w:val="24"/>
          <w:szCs w:val="24"/>
        </w:rPr>
      </w:pPr>
      <w:r w:rsidRPr="00E3645B">
        <w:rPr>
          <w:rFonts w:cstheme="minorHAnsi"/>
          <w:sz w:val="24"/>
          <w:szCs w:val="24"/>
        </w:rPr>
        <w:t xml:space="preserve">O PRESIDENTE DA CÂMARA MUNICIPAL DE LOUVEIRA, estado de São Paulo, conforme </w:t>
      </w:r>
      <w:r>
        <w:rPr>
          <w:rFonts w:cstheme="minorHAnsi"/>
          <w:sz w:val="24"/>
          <w:szCs w:val="24"/>
        </w:rPr>
        <w:t xml:space="preserve">o Plenário aprovou em </w:t>
      </w:r>
      <w:proofErr w:type="gramStart"/>
      <w:r>
        <w:rPr>
          <w:rFonts w:cstheme="minorHAnsi"/>
          <w:sz w:val="24"/>
          <w:szCs w:val="24"/>
        </w:rPr>
        <w:t>2</w:t>
      </w:r>
      <w:proofErr w:type="gramEnd"/>
      <w:r>
        <w:rPr>
          <w:rFonts w:cstheme="minorHAnsi"/>
          <w:sz w:val="24"/>
          <w:szCs w:val="24"/>
        </w:rPr>
        <w:t xml:space="preserve"> de fevereiro de 2026 e o Prefeito sancionou tacitamente, </w:t>
      </w:r>
      <w:r w:rsidRPr="00E3645B">
        <w:rPr>
          <w:rFonts w:cstheme="minorHAnsi"/>
          <w:sz w:val="24"/>
          <w:szCs w:val="24"/>
        </w:rPr>
        <w:t xml:space="preserve">promulga </w:t>
      </w:r>
      <w:r>
        <w:rPr>
          <w:rFonts w:cstheme="minorHAnsi"/>
          <w:sz w:val="24"/>
          <w:szCs w:val="24"/>
        </w:rPr>
        <w:t>a</w:t>
      </w:r>
      <w:r w:rsidRPr="00E3645B">
        <w:rPr>
          <w:rFonts w:cstheme="minorHAnsi"/>
          <w:sz w:val="24"/>
          <w:szCs w:val="24"/>
        </w:rPr>
        <w:t xml:space="preserve"> seguinte Lei:</w:t>
      </w:r>
    </w:p>
    <w:p w:rsid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5C7E4F" w:rsidRDefault="005C7E4F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5C7E4F" w:rsidRPr="00D500BC" w:rsidRDefault="005C7E4F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P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Pr="00D500BC" w:rsidRDefault="004865AA" w:rsidP="00D500B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D500BC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>Art. 1º</w:t>
      </w:r>
      <w:r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Fica reconhecida, exclusivamente para os servidores efetivos da Câmara Municipal de </w:t>
      </w: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Louveira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, a contagem d</w:t>
      </w: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e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 tempo de serviço compreendido entre 28 de maio de 2020 e 31 de dezembro de 2021, para fins de aquisição de anuênios,  quinquênios, sexta-parte, licença-prêmio e demais vantagens funcionais equivalentes</w:t>
      </w: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, de acordo com a Lei Complementar Federal nº 226/2026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.</w:t>
      </w:r>
    </w:p>
    <w:p w:rsidR="00D500BC" w:rsidRP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Pr="00D500BC" w:rsidRDefault="004865AA" w:rsidP="00D500B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D500BC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>Art. 2º</w:t>
      </w:r>
      <w:r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A contagem de tempo de serviço reconhecida por esta Lei produzirá efeitos funcionais imediatos, inclusive para fins de:</w:t>
      </w:r>
    </w:p>
    <w:p w:rsid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</w:pPr>
    </w:p>
    <w:p w:rsidR="00D500BC" w:rsidRDefault="004865AA" w:rsidP="00D500BC">
      <w:pPr>
        <w:shd w:val="clear" w:color="auto" w:fill="FFFFFF"/>
        <w:spacing w:after="120" w:line="240" w:lineRule="auto"/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</w:pPr>
      <w:r w:rsidRPr="00D500BC">
        <w:rPr>
          <w:rFonts w:eastAsia="Times New Roman" w:cstheme="minorHAnsi"/>
          <w:b/>
          <w:color w:val="242424"/>
          <w:sz w:val="24"/>
          <w:szCs w:val="24"/>
          <w:bdr w:val="none" w:sz="0" w:space="0" w:color="auto" w:frame="1"/>
          <w:lang w:eastAsia="pt-BR"/>
        </w:rPr>
        <w:t>I –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 definição da data correta de aquisição do direito;</w:t>
      </w:r>
    </w:p>
    <w:p w:rsidR="00D500BC" w:rsidRPr="00D500BC" w:rsidRDefault="004865AA" w:rsidP="00D500BC">
      <w:pPr>
        <w:shd w:val="clear" w:color="auto" w:fill="FFFFFF"/>
        <w:spacing w:after="12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D500BC">
        <w:rPr>
          <w:rFonts w:eastAsia="Times New Roman" w:cstheme="minorHAnsi"/>
          <w:b/>
          <w:color w:val="242424"/>
          <w:sz w:val="24"/>
          <w:szCs w:val="24"/>
          <w:bdr w:val="none" w:sz="0" w:space="0" w:color="auto" w:frame="1"/>
          <w:lang w:eastAsia="pt-BR"/>
        </w:rPr>
        <w:t>II –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 fixação do marco inicial da contagem do período aquisitivo subse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quente.</w:t>
      </w:r>
    </w:p>
    <w:p w:rsidR="00D500BC" w:rsidRP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Pr="00D500BC" w:rsidRDefault="004865AA" w:rsidP="00D500B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D500BC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>Art. 3º</w:t>
      </w:r>
      <w:r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As vantagens por tempo de serviço serão consideradas adquiridas na </w:t>
      </w: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d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ata em que o servidor houver completado o requisito temporal, incluído o período referido no art. 1º, ainda que a implementação financeira ocorra em momento posterior.</w:t>
      </w:r>
    </w:p>
    <w:p w:rsidR="00D500BC" w:rsidRP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Pr="00D500BC" w:rsidRDefault="004865AA" w:rsidP="00D500B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D500BC">
        <w:rPr>
          <w:rFonts w:eastAsia="Times New Roman" w:cstheme="minorHAnsi"/>
          <w:b/>
          <w:color w:val="242424"/>
          <w:sz w:val="24"/>
          <w:szCs w:val="24"/>
          <w:bdr w:val="none" w:sz="0" w:space="0" w:color="auto" w:frame="1"/>
          <w:lang w:eastAsia="pt-BR"/>
        </w:rPr>
        <w:t>Parágrafo único.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 A contagem do período aquisitivo subsequente terá início na data da aquisição do direito.</w:t>
      </w:r>
    </w:p>
    <w:p w:rsidR="00D500BC" w:rsidRP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Pr="00D500BC" w:rsidRDefault="004865AA" w:rsidP="00D500B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D500BC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>Art. 4º</w:t>
      </w:r>
      <w:r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Os valores retroativos eventualmente devidos, compreendidos entre a data da aquisição do direito e a efetiva implantação financeira das vant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agens, não serão devidos automaticamente, ficando sua implementação condicionada:</w:t>
      </w:r>
    </w:p>
    <w:p w:rsidR="00D500BC" w:rsidRP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Default="004865AA" w:rsidP="00D500BC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</w:pPr>
      <w:r w:rsidRPr="00D500BC">
        <w:rPr>
          <w:rFonts w:eastAsia="Times New Roman" w:cstheme="minorHAnsi"/>
          <w:b/>
          <w:color w:val="242424"/>
          <w:sz w:val="24"/>
          <w:szCs w:val="24"/>
          <w:bdr w:val="none" w:sz="0" w:space="0" w:color="auto" w:frame="1"/>
          <w:lang w:eastAsia="pt-BR"/>
        </w:rPr>
        <w:t>I –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 à existência de dotação orçamentária e disponibilidade financeira do Poder Legislativo;</w:t>
      </w:r>
    </w:p>
    <w:p w:rsidR="00D500BC" w:rsidRPr="00D500BC" w:rsidRDefault="004865AA" w:rsidP="00D500BC">
      <w:pPr>
        <w:shd w:val="clear" w:color="auto" w:fill="FFFFFF"/>
        <w:spacing w:after="12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D500BC">
        <w:rPr>
          <w:rFonts w:eastAsia="Times New Roman" w:cstheme="minorHAnsi"/>
          <w:b/>
          <w:color w:val="242424"/>
          <w:sz w:val="24"/>
          <w:szCs w:val="24"/>
          <w:bdr w:val="none" w:sz="0" w:space="0" w:color="auto" w:frame="1"/>
          <w:lang w:eastAsia="pt-BR"/>
        </w:rPr>
        <w:lastRenderedPageBreak/>
        <w:t xml:space="preserve">II 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– à observância dos limites da Lei Complementar nº 101, de 2000;</w:t>
      </w:r>
    </w:p>
    <w:p w:rsidR="00D500BC" w:rsidRPr="00D500BC" w:rsidRDefault="004865AA" w:rsidP="00D500BC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D500BC">
        <w:rPr>
          <w:rFonts w:eastAsia="Times New Roman" w:cstheme="minorHAnsi"/>
          <w:b/>
          <w:color w:val="242424"/>
          <w:sz w:val="24"/>
          <w:szCs w:val="24"/>
          <w:bdr w:val="none" w:sz="0" w:space="0" w:color="auto" w:frame="1"/>
          <w:lang w:eastAsia="pt-BR"/>
        </w:rPr>
        <w:t>III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 – à deliberação da Presidência da Câmara, mediante ato administrativo específico.</w:t>
      </w:r>
    </w:p>
    <w:p w:rsidR="00D500BC" w:rsidRP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Default="004865AA" w:rsidP="00D500B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</w:pPr>
      <w:r w:rsidRPr="00D500BC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>Art. 5º</w:t>
      </w:r>
      <w:r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As despesas decorrentes da aplicação desta Lei correrão à conta das dotações próprias consignadas no orçamento do Poder Legislativo.</w:t>
      </w:r>
    </w:p>
    <w:p w:rsidR="003F2AC9" w:rsidRPr="00D500BC" w:rsidRDefault="003F2AC9" w:rsidP="00D500B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Default="004865AA" w:rsidP="00D500BC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</w:pPr>
      <w:r w:rsidRPr="00D500BC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>Art. 6º</w:t>
      </w:r>
      <w:proofErr w:type="gramStart"/>
      <w:r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 xml:space="preserve">  </w:t>
      </w:r>
      <w:proofErr w:type="gramEnd"/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Esta Lei entra em vig</w:t>
      </w:r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or na data</w:t>
      </w:r>
      <w:bookmarkStart w:id="0" w:name="_GoBack"/>
      <w:bookmarkEnd w:id="0"/>
      <w:r w:rsidRPr="00D500BC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 de sua publicação.</w:t>
      </w:r>
    </w:p>
    <w:p w:rsidR="005C7E4F" w:rsidRPr="00D500BC" w:rsidRDefault="005C7E4F" w:rsidP="00D500BC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D500BC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C7E4F" w:rsidRDefault="005C7E4F" w:rsidP="005C7E4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de março de 2026.</w:t>
      </w:r>
    </w:p>
    <w:p w:rsidR="005C7E4F" w:rsidRDefault="005C7E4F" w:rsidP="005C7E4F">
      <w:pPr>
        <w:jc w:val="right"/>
        <w:rPr>
          <w:sz w:val="24"/>
          <w:szCs w:val="24"/>
        </w:rPr>
      </w:pPr>
    </w:p>
    <w:p w:rsidR="005C7E4F" w:rsidRDefault="005C7E4F" w:rsidP="005C7E4F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ANTÔNIO CARLOS RODRIGUES DE SOUZA</w:t>
      </w:r>
    </w:p>
    <w:p w:rsidR="005C7E4F" w:rsidRDefault="005C7E4F" w:rsidP="005C7E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3645B">
        <w:rPr>
          <w:rFonts w:cstheme="minorHAnsi"/>
          <w:sz w:val="24"/>
          <w:szCs w:val="24"/>
        </w:rPr>
        <w:t>Presidente</w:t>
      </w:r>
    </w:p>
    <w:p w:rsidR="005C7E4F" w:rsidRDefault="005C7E4F" w:rsidP="005C7E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C7E4F" w:rsidRPr="00E3645B" w:rsidRDefault="005C7E4F" w:rsidP="005C7E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C7E4F" w:rsidRDefault="005C7E4F" w:rsidP="005C7E4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Publicado e registrado na Secretaria da Câmara, em data supra.</w:t>
      </w:r>
    </w:p>
    <w:p w:rsidR="005C7E4F" w:rsidRDefault="005C7E4F" w:rsidP="005C7E4F">
      <w:pPr>
        <w:spacing w:after="0" w:line="240" w:lineRule="auto"/>
        <w:jc w:val="center"/>
        <w:rPr>
          <w:rFonts w:ascii="Arial" w:hAnsi="Arial" w:cs="Arial"/>
        </w:rPr>
      </w:pPr>
    </w:p>
    <w:p w:rsidR="005C7E4F" w:rsidRDefault="005C7E4F" w:rsidP="005C7E4F">
      <w:pPr>
        <w:spacing w:after="0" w:line="240" w:lineRule="auto"/>
        <w:jc w:val="center"/>
        <w:rPr>
          <w:rFonts w:ascii="Arial" w:hAnsi="Arial" w:cs="Arial"/>
        </w:rPr>
      </w:pPr>
    </w:p>
    <w:p w:rsidR="005C7E4F" w:rsidRDefault="005C7E4F" w:rsidP="005C7E4F">
      <w:pPr>
        <w:spacing w:after="0" w:line="240" w:lineRule="auto"/>
        <w:jc w:val="center"/>
        <w:rPr>
          <w:rFonts w:ascii="Arial" w:hAnsi="Arial" w:cs="Arial"/>
        </w:rPr>
      </w:pPr>
    </w:p>
    <w:p w:rsidR="005C7E4F" w:rsidRDefault="005C7E4F" w:rsidP="005C7E4F">
      <w:pPr>
        <w:spacing w:after="0" w:line="240" w:lineRule="auto"/>
        <w:jc w:val="center"/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t>MÁRCIA ALVES BALEEIROS</w:t>
      </w:r>
      <w:proofErr w:type="gramEnd"/>
      <w:r>
        <w:rPr>
          <w:rFonts w:ascii="Arial" w:hAnsi="Arial" w:cs="Arial"/>
          <w:b/>
          <w:i/>
        </w:rPr>
        <w:t xml:space="preserve"> PESSOA</w:t>
      </w:r>
    </w:p>
    <w:p w:rsidR="005C7E4F" w:rsidRPr="005C7E4F" w:rsidRDefault="005C7E4F" w:rsidP="005C7E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C7E4F">
        <w:rPr>
          <w:rFonts w:cstheme="minorHAnsi"/>
          <w:sz w:val="24"/>
          <w:szCs w:val="24"/>
        </w:rPr>
        <w:t>Secretária Geral</w:t>
      </w:r>
    </w:p>
    <w:p w:rsidR="00D500BC" w:rsidRPr="005C7E4F" w:rsidRDefault="00D500BC" w:rsidP="00D500B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sectPr w:rsidR="00D500BC" w:rsidRPr="005C7E4F" w:rsidSect="00D500BC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AA" w:rsidRDefault="004865AA" w:rsidP="005C7E4F">
      <w:pPr>
        <w:spacing w:after="0" w:line="240" w:lineRule="auto"/>
      </w:pPr>
      <w:r>
        <w:separator/>
      </w:r>
    </w:p>
  </w:endnote>
  <w:endnote w:type="continuationSeparator" w:id="0">
    <w:p w:rsidR="004865AA" w:rsidRDefault="004865AA" w:rsidP="005C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AA" w:rsidRDefault="004865AA" w:rsidP="005C7E4F">
      <w:pPr>
        <w:spacing w:after="0" w:line="240" w:lineRule="auto"/>
      </w:pPr>
      <w:r>
        <w:separator/>
      </w:r>
    </w:p>
  </w:footnote>
  <w:footnote w:type="continuationSeparator" w:id="0">
    <w:p w:rsidR="004865AA" w:rsidRDefault="004865AA" w:rsidP="005C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4F" w:rsidRDefault="005C7E4F" w:rsidP="005C7E4F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88FEF2" wp14:editId="73A94002">
          <wp:simplePos x="0" y="0"/>
          <wp:positionH relativeFrom="margin">
            <wp:posOffset>-562610</wp:posOffset>
          </wp:positionH>
          <wp:positionV relativeFrom="margin">
            <wp:posOffset>-915035</wp:posOffset>
          </wp:positionV>
          <wp:extent cx="609600" cy="647700"/>
          <wp:effectExtent l="0" t="0" r="0" b="0"/>
          <wp:wrapNone/>
          <wp:docPr id="1" name="Imagem 1" descr="Descrição: 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5C7E4F" w:rsidRDefault="005C7E4F" w:rsidP="005C7E4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5C7E4F" w:rsidRDefault="005C7E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5A59"/>
    <w:multiLevelType w:val="multilevel"/>
    <w:tmpl w:val="9B30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1B"/>
    <w:rsid w:val="003F2AC9"/>
    <w:rsid w:val="004865AA"/>
    <w:rsid w:val="005C7E4F"/>
    <w:rsid w:val="00600C09"/>
    <w:rsid w:val="009C176D"/>
    <w:rsid w:val="00CE1D1B"/>
    <w:rsid w:val="00D5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E4F"/>
  </w:style>
  <w:style w:type="paragraph" w:styleId="Rodap">
    <w:name w:val="footer"/>
    <w:basedOn w:val="Normal"/>
    <w:link w:val="RodapChar"/>
    <w:uiPriority w:val="99"/>
    <w:unhideWhenUsed/>
    <w:rsid w:val="005C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E4F"/>
  </w:style>
  <w:style w:type="character" w:styleId="Hyperlink">
    <w:name w:val="Hyperlink"/>
    <w:basedOn w:val="Fontepargpadro"/>
    <w:semiHidden/>
    <w:unhideWhenUsed/>
    <w:rsid w:val="005C7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E4F"/>
  </w:style>
  <w:style w:type="paragraph" w:styleId="Rodap">
    <w:name w:val="footer"/>
    <w:basedOn w:val="Normal"/>
    <w:link w:val="RodapChar"/>
    <w:uiPriority w:val="99"/>
    <w:unhideWhenUsed/>
    <w:rsid w:val="005C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E4F"/>
  </w:style>
  <w:style w:type="character" w:styleId="Hyperlink">
    <w:name w:val="Hyperlink"/>
    <w:basedOn w:val="Fontepargpadro"/>
    <w:semiHidden/>
    <w:unhideWhenUsed/>
    <w:rsid w:val="005C7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4</cp:revision>
  <dcterms:created xsi:type="dcterms:W3CDTF">2026-01-22T19:20:00Z</dcterms:created>
  <dcterms:modified xsi:type="dcterms:W3CDTF">2026-02-27T19:26:00Z</dcterms:modified>
</cp:coreProperties>
</file>