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9A" w:rsidRPr="005310C6" w:rsidRDefault="002C619A" w:rsidP="002C619A">
      <w:pPr>
        <w:rPr>
          <w:rFonts w:ascii="Calibri" w:hAnsi="Calibri" w:cs="Courier New"/>
          <w:sz w:val="24"/>
          <w:szCs w:val="24"/>
        </w:rPr>
      </w:pPr>
      <w:bookmarkStart w:id="0" w:name="_GoBack"/>
      <w:bookmarkEnd w:id="0"/>
    </w:p>
    <w:p w:rsidR="002C619A" w:rsidRPr="00990862" w:rsidRDefault="002C619A" w:rsidP="00990862">
      <w:pPr>
        <w:spacing w:line="276" w:lineRule="auto"/>
        <w:rPr>
          <w:rFonts w:ascii="Calibri" w:hAnsi="Calibri" w:cs="Courier New"/>
          <w:sz w:val="24"/>
          <w:szCs w:val="24"/>
        </w:rPr>
      </w:pPr>
    </w:p>
    <w:p w:rsidR="002C619A" w:rsidRPr="00990862" w:rsidRDefault="00B72EEF" w:rsidP="00990862">
      <w:pPr>
        <w:pStyle w:val="Ttulo"/>
        <w:spacing w:line="276" w:lineRule="auto"/>
        <w:rPr>
          <w:rFonts w:ascii="Calibri" w:hAnsi="Calibri" w:cs="Courier New"/>
          <w:b/>
          <w:szCs w:val="28"/>
        </w:rPr>
      </w:pPr>
      <w:r w:rsidRPr="00990862">
        <w:rPr>
          <w:rFonts w:ascii="Calibri" w:hAnsi="Calibri" w:cs="Courier New"/>
          <w:b/>
          <w:szCs w:val="28"/>
        </w:rPr>
        <w:t xml:space="preserve">INDICAÇÃO </w:t>
      </w:r>
      <w:r w:rsidR="001C1038" w:rsidRPr="00990862">
        <w:rPr>
          <w:rFonts w:ascii="Calibri" w:hAnsi="Calibri" w:cs="Courier New"/>
          <w:b/>
          <w:szCs w:val="28"/>
        </w:rPr>
        <w:t>Nº</w:t>
      </w:r>
      <w:r w:rsidRPr="00990862">
        <w:rPr>
          <w:rFonts w:ascii="Calibri" w:hAnsi="Calibri" w:cs="Courier New"/>
          <w:b/>
          <w:szCs w:val="28"/>
        </w:rPr>
        <w:t xml:space="preserve"> </w:t>
      </w:r>
      <w:r w:rsidR="00990862">
        <w:rPr>
          <w:rFonts w:ascii="Calibri" w:hAnsi="Calibri" w:cs="Courier New"/>
          <w:b/>
          <w:szCs w:val="28"/>
        </w:rPr>
        <w:t>756</w:t>
      </w:r>
      <w:r w:rsidR="007F2A10" w:rsidRPr="00990862">
        <w:rPr>
          <w:rFonts w:ascii="Calibri" w:hAnsi="Calibri" w:cs="Courier New"/>
          <w:b/>
          <w:szCs w:val="28"/>
        </w:rPr>
        <w:t>/2021</w:t>
      </w:r>
    </w:p>
    <w:p w:rsidR="002C619A" w:rsidRPr="00990862" w:rsidRDefault="002C619A" w:rsidP="00990862">
      <w:pPr>
        <w:pStyle w:val="Corpodetexto"/>
        <w:spacing w:line="276" w:lineRule="auto"/>
        <w:ind w:firstLine="3572"/>
        <w:rPr>
          <w:rFonts w:ascii="Calibri" w:hAnsi="Calibri" w:cs="Courier New"/>
          <w:sz w:val="24"/>
          <w:szCs w:val="24"/>
        </w:rPr>
      </w:pPr>
    </w:p>
    <w:p w:rsidR="002C619A" w:rsidRDefault="002C619A" w:rsidP="00990862">
      <w:pPr>
        <w:spacing w:line="276" w:lineRule="auto"/>
        <w:jc w:val="both"/>
        <w:rPr>
          <w:rFonts w:ascii="Calibri" w:hAnsi="Calibri" w:cs="Courier New"/>
          <w:bCs/>
          <w:sz w:val="24"/>
          <w:szCs w:val="24"/>
        </w:rPr>
      </w:pPr>
    </w:p>
    <w:p w:rsidR="00990862" w:rsidRPr="00990862" w:rsidRDefault="00990862" w:rsidP="00990862">
      <w:pPr>
        <w:spacing w:line="276" w:lineRule="auto"/>
        <w:jc w:val="both"/>
        <w:rPr>
          <w:rFonts w:ascii="Calibri" w:hAnsi="Calibri" w:cs="Courier New"/>
          <w:bCs/>
          <w:sz w:val="24"/>
          <w:szCs w:val="24"/>
        </w:rPr>
      </w:pPr>
    </w:p>
    <w:p w:rsidR="008610F8" w:rsidRPr="00990862" w:rsidRDefault="00273043" w:rsidP="00990862">
      <w:pPr>
        <w:spacing w:line="276" w:lineRule="auto"/>
        <w:ind w:firstLine="1418"/>
        <w:jc w:val="both"/>
        <w:rPr>
          <w:rFonts w:ascii="Calibri" w:hAnsi="Calibri" w:cs="Arial"/>
          <w:sz w:val="24"/>
          <w:szCs w:val="24"/>
        </w:rPr>
      </w:pPr>
      <w:r w:rsidRPr="00990862">
        <w:rPr>
          <w:rFonts w:ascii="Calibri" w:hAnsi="Calibri" w:cs="Arial"/>
          <w:b/>
          <w:sz w:val="24"/>
          <w:szCs w:val="24"/>
        </w:rPr>
        <w:t>ENCAMINHO</w:t>
      </w:r>
      <w:r w:rsidR="00233F18" w:rsidRPr="00990862">
        <w:rPr>
          <w:rFonts w:ascii="Calibri" w:hAnsi="Calibri" w:cs="Arial"/>
          <w:sz w:val="24"/>
          <w:szCs w:val="24"/>
        </w:rPr>
        <w:t xml:space="preserve"> minuta de projeto de l</w:t>
      </w:r>
      <w:r w:rsidR="006A1453" w:rsidRPr="00990862">
        <w:rPr>
          <w:rFonts w:ascii="Calibri" w:hAnsi="Calibri" w:cs="Arial"/>
          <w:sz w:val="24"/>
          <w:szCs w:val="24"/>
        </w:rPr>
        <w:t>ei q</w:t>
      </w:r>
      <w:r w:rsidR="009A18F4" w:rsidRPr="00990862">
        <w:rPr>
          <w:rFonts w:ascii="Calibri" w:hAnsi="Calibri" w:cs="Arial"/>
          <w:sz w:val="24"/>
          <w:szCs w:val="24"/>
        </w:rPr>
        <w:t>ue Dispõe sobre a fixação de diretrizes de combate e prevenção á poluição industrial,</w:t>
      </w:r>
      <w:r w:rsidR="001373CD" w:rsidRPr="00990862">
        <w:rPr>
          <w:rFonts w:ascii="Calibri" w:hAnsi="Calibri" w:cs="Arial"/>
          <w:sz w:val="24"/>
          <w:szCs w:val="24"/>
        </w:rPr>
        <w:t xml:space="preserve"> </w:t>
      </w:r>
      <w:r w:rsidR="00D33A4E" w:rsidRPr="00990862">
        <w:rPr>
          <w:rFonts w:ascii="Calibri" w:hAnsi="Calibri" w:cs="Arial"/>
          <w:sz w:val="24"/>
          <w:szCs w:val="24"/>
        </w:rPr>
        <w:t>solicitando</w:t>
      </w:r>
      <w:r w:rsidR="00233F18" w:rsidRPr="00990862">
        <w:rPr>
          <w:rFonts w:ascii="Calibri" w:hAnsi="Calibri" w:cs="Arial"/>
          <w:sz w:val="24"/>
          <w:szCs w:val="24"/>
        </w:rPr>
        <w:t xml:space="preserve"> que o Executivo envie projeto de lei de igual teor, uma vez que se trata de matéria de iniciativa privativa do Executivo.</w:t>
      </w:r>
    </w:p>
    <w:p w:rsidR="00473C5A" w:rsidRDefault="00473C5A" w:rsidP="00990862">
      <w:pPr>
        <w:spacing w:line="276" w:lineRule="auto"/>
        <w:jc w:val="right"/>
        <w:rPr>
          <w:rFonts w:ascii="Calibri" w:hAnsi="Calibri" w:cs="Courier New"/>
          <w:bCs/>
          <w:sz w:val="24"/>
          <w:szCs w:val="24"/>
        </w:rPr>
      </w:pPr>
    </w:p>
    <w:p w:rsidR="00990862" w:rsidRPr="00990862" w:rsidRDefault="00990862" w:rsidP="00990862">
      <w:pPr>
        <w:spacing w:line="276" w:lineRule="auto"/>
        <w:jc w:val="right"/>
        <w:rPr>
          <w:rFonts w:ascii="Calibri" w:hAnsi="Calibri" w:cs="Courier New"/>
          <w:bCs/>
          <w:sz w:val="24"/>
          <w:szCs w:val="24"/>
        </w:rPr>
      </w:pPr>
    </w:p>
    <w:p w:rsidR="001373CD" w:rsidRPr="00990862" w:rsidRDefault="001373CD" w:rsidP="00990862">
      <w:pPr>
        <w:jc w:val="right"/>
        <w:rPr>
          <w:rFonts w:ascii="Calibri" w:hAnsi="Calibri" w:cs="Courier New"/>
          <w:bCs/>
          <w:sz w:val="24"/>
          <w:szCs w:val="24"/>
        </w:rPr>
      </w:pPr>
    </w:p>
    <w:p w:rsidR="002C619A" w:rsidRPr="00990862" w:rsidRDefault="00B72EEF" w:rsidP="00990862">
      <w:pPr>
        <w:jc w:val="right"/>
        <w:rPr>
          <w:rFonts w:ascii="Calibri" w:hAnsi="Calibri" w:cs="Courier New"/>
          <w:sz w:val="24"/>
          <w:szCs w:val="24"/>
        </w:rPr>
      </w:pPr>
      <w:r w:rsidRPr="00990862">
        <w:rPr>
          <w:rFonts w:ascii="Calibri" w:hAnsi="Calibri" w:cs="Courier New"/>
          <w:bCs/>
          <w:sz w:val="24"/>
          <w:szCs w:val="24"/>
        </w:rPr>
        <w:t xml:space="preserve">  </w:t>
      </w:r>
      <w:r w:rsidRPr="00990862">
        <w:rPr>
          <w:rFonts w:ascii="Calibri" w:hAnsi="Calibri" w:cs="Courier New"/>
          <w:sz w:val="24"/>
          <w:szCs w:val="24"/>
        </w:rPr>
        <w:t>Plenário Vereador José Chiquetto,</w:t>
      </w:r>
    </w:p>
    <w:p w:rsidR="002C619A" w:rsidRPr="00990862" w:rsidRDefault="00B72EEF" w:rsidP="00990862">
      <w:pPr>
        <w:jc w:val="right"/>
        <w:rPr>
          <w:rFonts w:ascii="Calibri" w:hAnsi="Calibri" w:cs="Courier New"/>
          <w:sz w:val="24"/>
          <w:szCs w:val="24"/>
        </w:rPr>
      </w:pPr>
      <w:r w:rsidRPr="00990862">
        <w:rPr>
          <w:rFonts w:ascii="Calibri" w:hAnsi="Calibri" w:cs="Courier New"/>
          <w:sz w:val="24"/>
          <w:szCs w:val="24"/>
        </w:rPr>
        <w:t xml:space="preserve">Louveira, </w:t>
      </w:r>
      <w:r w:rsidR="007F2A10" w:rsidRPr="00990862">
        <w:rPr>
          <w:rFonts w:ascii="Calibri" w:hAnsi="Calibri" w:cs="Courier New"/>
          <w:sz w:val="24"/>
          <w:szCs w:val="24"/>
        </w:rPr>
        <w:t xml:space="preserve">23 </w:t>
      </w:r>
      <w:r w:rsidRPr="00990862">
        <w:rPr>
          <w:rFonts w:ascii="Calibri" w:hAnsi="Calibri" w:cs="Courier New"/>
          <w:sz w:val="24"/>
          <w:szCs w:val="24"/>
        </w:rPr>
        <w:t xml:space="preserve">de </w:t>
      </w:r>
      <w:r w:rsidR="007F2A10" w:rsidRPr="00990862">
        <w:rPr>
          <w:rFonts w:ascii="Calibri" w:hAnsi="Calibri" w:cs="Courier New"/>
          <w:sz w:val="24"/>
          <w:szCs w:val="24"/>
        </w:rPr>
        <w:t>novembro 2021</w:t>
      </w:r>
      <w:r w:rsidRPr="00990862">
        <w:rPr>
          <w:rFonts w:ascii="Calibri" w:hAnsi="Calibri" w:cs="Courier New"/>
          <w:sz w:val="24"/>
          <w:szCs w:val="24"/>
        </w:rPr>
        <w:t>.</w:t>
      </w:r>
    </w:p>
    <w:p w:rsidR="002C619A" w:rsidRPr="00990862" w:rsidRDefault="002C619A" w:rsidP="00990862">
      <w:pPr>
        <w:spacing w:line="276" w:lineRule="auto"/>
        <w:jc w:val="right"/>
        <w:rPr>
          <w:rFonts w:ascii="Calibri" w:hAnsi="Calibri" w:cs="Courier New"/>
          <w:sz w:val="24"/>
          <w:szCs w:val="24"/>
        </w:rPr>
      </w:pPr>
    </w:p>
    <w:p w:rsidR="002C619A" w:rsidRDefault="00B72EEF" w:rsidP="00990862">
      <w:pPr>
        <w:spacing w:line="276" w:lineRule="auto"/>
        <w:rPr>
          <w:rFonts w:ascii="Calibri" w:hAnsi="Calibri" w:cs="Courier New"/>
          <w:sz w:val="24"/>
          <w:szCs w:val="24"/>
        </w:rPr>
      </w:pPr>
      <w:r w:rsidRPr="00990862">
        <w:rPr>
          <w:rFonts w:ascii="Calibri" w:hAnsi="Calibri" w:cs="Courier New"/>
          <w:sz w:val="24"/>
          <w:szCs w:val="24"/>
        </w:rPr>
        <w:t xml:space="preserve">                                        </w:t>
      </w: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Default="00990862" w:rsidP="00990862">
      <w:pPr>
        <w:spacing w:line="276" w:lineRule="auto"/>
        <w:rPr>
          <w:rFonts w:ascii="Calibri" w:hAnsi="Calibri" w:cs="Courier New"/>
          <w:sz w:val="24"/>
          <w:szCs w:val="24"/>
        </w:rPr>
      </w:pPr>
    </w:p>
    <w:p w:rsidR="00990862" w:rsidRPr="00990862" w:rsidRDefault="00990862" w:rsidP="00990862">
      <w:pPr>
        <w:spacing w:line="276" w:lineRule="auto"/>
        <w:rPr>
          <w:rFonts w:ascii="Calibri" w:hAnsi="Calibri" w:cs="Courier New"/>
          <w:sz w:val="24"/>
          <w:szCs w:val="24"/>
        </w:rPr>
      </w:pPr>
    </w:p>
    <w:p w:rsidR="002C619A" w:rsidRPr="00990862" w:rsidRDefault="002C619A" w:rsidP="00990862">
      <w:pPr>
        <w:spacing w:line="276" w:lineRule="auto"/>
        <w:rPr>
          <w:rFonts w:ascii="Calibri" w:hAnsi="Calibri" w:cs="Courier New"/>
          <w:sz w:val="24"/>
          <w:szCs w:val="24"/>
        </w:rPr>
      </w:pPr>
    </w:p>
    <w:p w:rsidR="0094465A" w:rsidRPr="00990862" w:rsidRDefault="00B72EEF" w:rsidP="00990862">
      <w:pPr>
        <w:jc w:val="center"/>
        <w:rPr>
          <w:rFonts w:ascii="Calibri" w:hAnsi="Calibri" w:cs="Courier New"/>
          <w:b/>
          <w:sz w:val="24"/>
          <w:szCs w:val="24"/>
        </w:rPr>
      </w:pPr>
      <w:r w:rsidRPr="00990862">
        <w:rPr>
          <w:rFonts w:ascii="Calibri" w:hAnsi="Calibri" w:cs="Courier New"/>
          <w:b/>
          <w:sz w:val="24"/>
          <w:szCs w:val="24"/>
        </w:rPr>
        <w:t>JOSÉ MARCOS RODRIGUES DE OLIVEIRA</w:t>
      </w:r>
    </w:p>
    <w:p w:rsidR="0094465A" w:rsidRPr="00990862" w:rsidRDefault="00B72EEF" w:rsidP="00990862">
      <w:pPr>
        <w:jc w:val="center"/>
        <w:rPr>
          <w:rFonts w:ascii="Calibri" w:hAnsi="Calibri" w:cs="Courier New"/>
          <w:b/>
          <w:sz w:val="24"/>
          <w:szCs w:val="24"/>
        </w:rPr>
      </w:pPr>
      <w:r w:rsidRPr="00990862">
        <w:rPr>
          <w:rFonts w:ascii="Calibri" w:hAnsi="Calibri" w:cs="Courier New"/>
          <w:b/>
          <w:sz w:val="24"/>
          <w:szCs w:val="24"/>
        </w:rPr>
        <w:t>(Marquinhos do Leite)</w:t>
      </w:r>
    </w:p>
    <w:p w:rsidR="0094465A" w:rsidRPr="00990862" w:rsidRDefault="00B72EEF" w:rsidP="00990862">
      <w:pPr>
        <w:jc w:val="center"/>
        <w:rPr>
          <w:rFonts w:ascii="Calibri" w:hAnsi="Calibri" w:cs="Courier New"/>
          <w:sz w:val="24"/>
          <w:szCs w:val="24"/>
        </w:rPr>
      </w:pPr>
      <w:r w:rsidRPr="00990862">
        <w:rPr>
          <w:rFonts w:ascii="Calibri" w:hAnsi="Calibri" w:cs="Courier New"/>
          <w:sz w:val="24"/>
          <w:szCs w:val="24"/>
        </w:rPr>
        <w:t>Vereador</w:t>
      </w:r>
    </w:p>
    <w:p w:rsidR="00C7730C" w:rsidRPr="00990862" w:rsidRDefault="00B72EEF" w:rsidP="00990862">
      <w:pPr>
        <w:pStyle w:val="Ttulo1"/>
        <w:spacing w:line="276" w:lineRule="auto"/>
        <w:rPr>
          <w:rFonts w:ascii="Calibri" w:hAnsi="Calibri" w:cs="Courier New"/>
          <w:sz w:val="24"/>
          <w:szCs w:val="24"/>
          <w:u w:val="none"/>
        </w:rPr>
      </w:pPr>
      <w:r w:rsidRPr="00990862">
        <w:rPr>
          <w:rFonts w:ascii="Calibri" w:hAnsi="Calibri" w:cs="Courier New"/>
          <w:sz w:val="24"/>
          <w:szCs w:val="24"/>
          <w:u w:val="none"/>
        </w:rPr>
        <w:t xml:space="preserve">                                       </w:t>
      </w:r>
    </w:p>
    <w:p w:rsidR="002C619A" w:rsidRDefault="00B72EEF" w:rsidP="00990862">
      <w:pPr>
        <w:pStyle w:val="Ttulo1"/>
        <w:spacing w:line="276" w:lineRule="auto"/>
        <w:jc w:val="center"/>
        <w:rPr>
          <w:rFonts w:ascii="Calibri" w:hAnsi="Calibri" w:cs="Courier New"/>
          <w:bCs/>
          <w:sz w:val="24"/>
          <w:szCs w:val="24"/>
          <w:u w:val="none"/>
        </w:rPr>
      </w:pPr>
      <w:r w:rsidRPr="00990862">
        <w:rPr>
          <w:rFonts w:ascii="Calibri" w:hAnsi="Calibri" w:cs="Courier New"/>
          <w:bCs/>
          <w:sz w:val="24"/>
          <w:szCs w:val="24"/>
          <w:u w:val="none"/>
        </w:rPr>
        <w:t>JUSTIFICATIVA</w:t>
      </w:r>
    </w:p>
    <w:p w:rsidR="00990862" w:rsidRPr="00990862" w:rsidRDefault="00990862" w:rsidP="00990862"/>
    <w:p w:rsidR="009A18F4" w:rsidRPr="00990862" w:rsidRDefault="00B72EEF" w:rsidP="00990862">
      <w:pPr>
        <w:spacing w:line="276" w:lineRule="auto"/>
        <w:ind w:firstLine="1418"/>
        <w:jc w:val="both"/>
        <w:rPr>
          <w:rFonts w:ascii="Calibri" w:hAnsi="Calibri" w:cs="Arial"/>
          <w:sz w:val="24"/>
          <w:szCs w:val="24"/>
        </w:rPr>
      </w:pPr>
      <w:bookmarkStart w:id="1" w:name="page3"/>
      <w:bookmarkEnd w:id="1"/>
      <w:r w:rsidRPr="00990862">
        <w:rPr>
          <w:rFonts w:ascii="Calibri" w:hAnsi="Calibri" w:cs="Arial"/>
          <w:sz w:val="24"/>
          <w:szCs w:val="24"/>
        </w:rPr>
        <w:t xml:space="preserve"> A poluição industrial tem estado no centro dos debates sobre qualidade de vida, fato este que acontece não somente pela grande importância desse recurso essencial à vida, mas também pelo cenário de descontrole que já se verifica na região. Vários estudos epidemiológicos vêm demonstrando a existência da associação entre a exposição a poluentes atmosféricos e efeitos prejudicial a saúde, mesmo quando os níveis médios destes poluentes não são tão altos, isso sem falar na degradação ambiental.</w:t>
      </w:r>
    </w:p>
    <w:p w:rsidR="009A18F4" w:rsidRPr="00990862" w:rsidRDefault="009A18F4" w:rsidP="00990862">
      <w:pPr>
        <w:spacing w:line="276" w:lineRule="auto"/>
        <w:ind w:firstLine="1418"/>
        <w:jc w:val="both"/>
        <w:rPr>
          <w:rFonts w:ascii="Calibri" w:hAnsi="Calibri" w:cs="Arial"/>
          <w:sz w:val="24"/>
          <w:szCs w:val="24"/>
        </w:rPr>
      </w:pPr>
    </w:p>
    <w:p w:rsidR="009A18F4" w:rsidRPr="00990862" w:rsidRDefault="00B72EEF" w:rsidP="00990862">
      <w:pPr>
        <w:spacing w:line="276" w:lineRule="auto"/>
        <w:ind w:firstLine="1418"/>
        <w:jc w:val="both"/>
        <w:rPr>
          <w:rFonts w:ascii="Calibri" w:hAnsi="Calibri" w:cs="Arial"/>
          <w:sz w:val="24"/>
          <w:szCs w:val="24"/>
        </w:rPr>
      </w:pPr>
      <w:r w:rsidRPr="00990862">
        <w:rPr>
          <w:rFonts w:ascii="Calibri" w:hAnsi="Calibri" w:cs="Arial"/>
          <w:sz w:val="24"/>
          <w:szCs w:val="24"/>
        </w:rPr>
        <w:lastRenderedPageBreak/>
        <w:t>Entretanto, diante de um quadro como este, com índices altíssimos de poluição, nos parece que pouco ou nada tem se feito pelos órgãos competentes para reverter esta situação. Nesse cenário, fica evidente a necessidade de reforçar disposições legais que regem o tema.</w:t>
      </w:r>
    </w:p>
    <w:p w:rsidR="009A18F4" w:rsidRPr="00990862" w:rsidRDefault="00B72EEF" w:rsidP="00990862">
      <w:pPr>
        <w:tabs>
          <w:tab w:val="left" w:pos="851"/>
          <w:tab w:val="left" w:pos="1418"/>
          <w:tab w:val="left" w:pos="2127"/>
        </w:tabs>
        <w:spacing w:line="276" w:lineRule="auto"/>
        <w:ind w:right="-142" w:firstLine="1418"/>
        <w:jc w:val="both"/>
        <w:rPr>
          <w:rFonts w:ascii="Calibri" w:hAnsi="Calibri" w:cs="Arial"/>
          <w:b/>
          <w:sz w:val="24"/>
          <w:szCs w:val="24"/>
        </w:rPr>
      </w:pPr>
      <w:r w:rsidRPr="00990862">
        <w:rPr>
          <w:rFonts w:ascii="Calibri" w:hAnsi="Calibri" w:cs="Arial"/>
          <w:sz w:val="24"/>
          <w:szCs w:val="24"/>
        </w:rPr>
        <w:t xml:space="preserve">Portanto, se faz necessária </w:t>
      </w:r>
      <w:proofErr w:type="gramStart"/>
      <w:r w:rsidRPr="00990862">
        <w:rPr>
          <w:rFonts w:ascii="Calibri" w:hAnsi="Calibri" w:cs="Arial"/>
          <w:sz w:val="24"/>
          <w:szCs w:val="24"/>
        </w:rPr>
        <w:t>a</w:t>
      </w:r>
      <w:proofErr w:type="gramEnd"/>
      <w:r w:rsidRPr="00990862">
        <w:rPr>
          <w:rFonts w:ascii="Calibri" w:hAnsi="Calibri" w:cs="Arial"/>
          <w:sz w:val="24"/>
          <w:szCs w:val="24"/>
        </w:rPr>
        <w:t xml:space="preserve"> implementação de revisão das tecnologias utilizadas, visando a eficiência energética, a economia de água, e o tratamento adequado </w:t>
      </w:r>
      <w:proofErr w:type="gramStart"/>
      <w:r w:rsidRPr="00990862">
        <w:rPr>
          <w:rFonts w:ascii="Calibri" w:hAnsi="Calibri" w:cs="Arial"/>
          <w:sz w:val="24"/>
          <w:szCs w:val="24"/>
        </w:rPr>
        <w:t>de</w:t>
      </w:r>
      <w:proofErr w:type="gramEnd"/>
      <w:r w:rsidRPr="00990862">
        <w:rPr>
          <w:rFonts w:ascii="Calibri" w:hAnsi="Calibri" w:cs="Arial"/>
          <w:sz w:val="24"/>
          <w:szCs w:val="24"/>
        </w:rPr>
        <w:t xml:space="preserve"> efluentes. Mas, apesar de resultar em benefícios ambientais e econômicos para ambas as partes, a principal barreira para a correta prática é a falta de conscientização em relação aos benefícios.</w:t>
      </w:r>
    </w:p>
    <w:p w:rsidR="009A18F4" w:rsidRPr="00990862" w:rsidRDefault="00B72EEF" w:rsidP="00990862">
      <w:pPr>
        <w:tabs>
          <w:tab w:val="left" w:pos="709"/>
          <w:tab w:val="left" w:pos="851"/>
          <w:tab w:val="left" w:pos="1418"/>
          <w:tab w:val="left" w:pos="2127"/>
        </w:tabs>
        <w:spacing w:line="276" w:lineRule="auto"/>
        <w:ind w:right="-142"/>
        <w:jc w:val="both"/>
        <w:rPr>
          <w:rFonts w:ascii="Calibri" w:hAnsi="Calibri" w:cs="Arial"/>
          <w:sz w:val="24"/>
          <w:szCs w:val="24"/>
        </w:rPr>
      </w:pPr>
      <w:r w:rsidRPr="00990862">
        <w:rPr>
          <w:rFonts w:ascii="Calibri" w:hAnsi="Calibri" w:cs="Arial"/>
          <w:b/>
          <w:sz w:val="24"/>
          <w:szCs w:val="24"/>
        </w:rPr>
        <w:tab/>
      </w:r>
    </w:p>
    <w:p w:rsidR="0021408A" w:rsidRPr="00990862" w:rsidRDefault="0021408A" w:rsidP="00990862">
      <w:pPr>
        <w:spacing w:after="120" w:line="276" w:lineRule="auto"/>
        <w:ind w:firstLine="1134"/>
        <w:jc w:val="center"/>
        <w:rPr>
          <w:rFonts w:ascii="Calibri" w:hAnsi="Calibri"/>
          <w:sz w:val="24"/>
          <w:szCs w:val="24"/>
        </w:rPr>
      </w:pPr>
    </w:p>
    <w:p w:rsidR="00FC0022" w:rsidRPr="00990862" w:rsidRDefault="00FC002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FC0022" w:rsidRDefault="00FC002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6A52F6" w:rsidRDefault="00B72EEF" w:rsidP="00990862">
      <w:pPr>
        <w:tabs>
          <w:tab w:val="left" w:pos="709"/>
          <w:tab w:val="left" w:pos="851"/>
          <w:tab w:val="left" w:pos="1418"/>
          <w:tab w:val="left" w:pos="2127"/>
        </w:tabs>
        <w:spacing w:after="120" w:line="276" w:lineRule="auto"/>
        <w:ind w:right="-142"/>
        <w:jc w:val="center"/>
        <w:rPr>
          <w:rFonts w:ascii="Calibri" w:hAnsi="Calibri"/>
          <w:b/>
          <w:sz w:val="24"/>
          <w:szCs w:val="24"/>
        </w:rPr>
      </w:pPr>
      <w:r w:rsidRPr="00990862">
        <w:rPr>
          <w:rFonts w:ascii="Calibri" w:hAnsi="Calibri"/>
          <w:b/>
          <w:sz w:val="24"/>
          <w:szCs w:val="24"/>
        </w:rPr>
        <w:t>PROJETO DE LEI Nº</w:t>
      </w:r>
    </w:p>
    <w:p w:rsidR="00990862" w:rsidRPr="00990862" w:rsidRDefault="00990862" w:rsidP="00990862">
      <w:pPr>
        <w:tabs>
          <w:tab w:val="left" w:pos="709"/>
          <w:tab w:val="left" w:pos="851"/>
          <w:tab w:val="left" w:pos="1418"/>
          <w:tab w:val="left" w:pos="2127"/>
        </w:tabs>
        <w:spacing w:after="120" w:line="276" w:lineRule="auto"/>
        <w:ind w:right="-142"/>
        <w:jc w:val="center"/>
        <w:rPr>
          <w:rFonts w:ascii="Calibri" w:hAnsi="Calibri"/>
          <w:b/>
          <w:sz w:val="24"/>
          <w:szCs w:val="24"/>
        </w:rPr>
      </w:pPr>
    </w:p>
    <w:p w:rsidR="009A18F4" w:rsidRPr="00990862" w:rsidRDefault="00990862" w:rsidP="00990862">
      <w:pPr>
        <w:tabs>
          <w:tab w:val="left" w:pos="851"/>
          <w:tab w:val="left" w:pos="1134"/>
          <w:tab w:val="left" w:pos="1418"/>
          <w:tab w:val="left" w:pos="2127"/>
          <w:tab w:val="left" w:pos="3544"/>
        </w:tabs>
        <w:spacing w:line="276" w:lineRule="auto"/>
        <w:ind w:left="3544" w:right="-142"/>
        <w:jc w:val="both"/>
        <w:rPr>
          <w:rFonts w:ascii="Calibri" w:hAnsi="Calibri" w:cs="Arial"/>
          <w:b/>
          <w:sz w:val="24"/>
          <w:szCs w:val="24"/>
        </w:rPr>
      </w:pPr>
      <w:r w:rsidRPr="00990862">
        <w:rPr>
          <w:rFonts w:ascii="Calibri" w:hAnsi="Calibri" w:cs="Arial"/>
          <w:b/>
          <w:sz w:val="24"/>
          <w:szCs w:val="24"/>
        </w:rPr>
        <w:t>“DISPÕE SOBRE A FIXAÇÃO DE DIRETRIZES DE COMBATE E PREVENÇÃO À POLUIÇÃO INDUSTRIAL”</w:t>
      </w:r>
    </w:p>
    <w:p w:rsidR="009A18F4" w:rsidRPr="00990862" w:rsidRDefault="009A18F4" w:rsidP="00990862">
      <w:pPr>
        <w:spacing w:line="276" w:lineRule="auto"/>
        <w:ind w:left="-284" w:right="-142"/>
        <w:jc w:val="both"/>
        <w:rPr>
          <w:rFonts w:ascii="Calibri" w:hAnsi="Calibri" w:cs="Arial"/>
          <w:b/>
          <w:sz w:val="24"/>
          <w:szCs w:val="24"/>
        </w:rPr>
      </w:pPr>
    </w:p>
    <w:p w:rsidR="009A18F4" w:rsidRPr="00990862" w:rsidRDefault="00B72EEF" w:rsidP="00990862">
      <w:pPr>
        <w:tabs>
          <w:tab w:val="left" w:pos="851"/>
          <w:tab w:val="left" w:pos="1134"/>
          <w:tab w:val="left" w:pos="2127"/>
          <w:tab w:val="left" w:pos="2694"/>
        </w:tabs>
        <w:spacing w:line="276" w:lineRule="auto"/>
        <w:jc w:val="both"/>
        <w:rPr>
          <w:rFonts w:ascii="Calibri" w:hAnsi="Calibri" w:cs="Arial"/>
          <w:sz w:val="24"/>
          <w:szCs w:val="24"/>
        </w:rPr>
      </w:pPr>
      <w:r w:rsidRPr="00990862">
        <w:rPr>
          <w:rFonts w:ascii="Calibri" w:hAnsi="Calibri" w:cs="Arial"/>
          <w:b/>
          <w:sz w:val="24"/>
          <w:szCs w:val="24"/>
        </w:rPr>
        <w:tab/>
      </w:r>
    </w:p>
    <w:p w:rsidR="009A18F4" w:rsidRPr="00990862" w:rsidRDefault="00B72EEF" w:rsidP="00990862">
      <w:pPr>
        <w:tabs>
          <w:tab w:val="left" w:pos="851"/>
          <w:tab w:val="left" w:pos="1134"/>
          <w:tab w:val="left" w:pos="1701"/>
          <w:tab w:val="left" w:pos="2268"/>
          <w:tab w:val="left" w:pos="2694"/>
        </w:tabs>
        <w:spacing w:line="276" w:lineRule="auto"/>
        <w:jc w:val="both"/>
        <w:rPr>
          <w:rFonts w:ascii="Calibri" w:hAnsi="Calibri" w:cs="Arial"/>
          <w:sz w:val="24"/>
          <w:szCs w:val="24"/>
        </w:rPr>
      </w:pPr>
      <w:r w:rsidRPr="00990862">
        <w:rPr>
          <w:rFonts w:ascii="Calibri" w:hAnsi="Calibri" w:cs="Arial"/>
          <w:b/>
          <w:sz w:val="24"/>
          <w:szCs w:val="24"/>
        </w:rPr>
        <w:t>Art. 1º</w:t>
      </w:r>
      <w:r w:rsidRPr="00990862">
        <w:rPr>
          <w:rFonts w:ascii="Calibri" w:hAnsi="Calibri" w:cs="Arial"/>
          <w:sz w:val="24"/>
          <w:szCs w:val="24"/>
        </w:rPr>
        <w:t>. Esta Lei fixa diretrizes de combate e prevenção à poluição industrial, observadas as legislações Federais, Estaduais e Municipais.</w:t>
      </w:r>
    </w:p>
    <w:p w:rsidR="009A18F4" w:rsidRPr="00990862" w:rsidRDefault="009A18F4" w:rsidP="00990862">
      <w:pPr>
        <w:tabs>
          <w:tab w:val="left" w:pos="851"/>
          <w:tab w:val="left" w:pos="1134"/>
          <w:tab w:val="left" w:pos="1701"/>
          <w:tab w:val="left" w:pos="2268"/>
          <w:tab w:val="left" w:pos="2694"/>
        </w:tabs>
        <w:spacing w:line="276" w:lineRule="auto"/>
        <w:jc w:val="both"/>
        <w:rPr>
          <w:rFonts w:ascii="Calibri" w:hAnsi="Calibri" w:cs="Arial"/>
          <w:sz w:val="24"/>
          <w:szCs w:val="24"/>
        </w:rPr>
      </w:pPr>
    </w:p>
    <w:p w:rsidR="009A18F4" w:rsidRPr="00990862" w:rsidRDefault="00B72EEF" w:rsidP="00990862">
      <w:pPr>
        <w:tabs>
          <w:tab w:val="left" w:pos="851"/>
          <w:tab w:val="left" w:pos="1134"/>
          <w:tab w:val="left" w:pos="1701"/>
          <w:tab w:val="left" w:pos="2268"/>
          <w:tab w:val="left" w:pos="2694"/>
        </w:tabs>
        <w:spacing w:line="276" w:lineRule="auto"/>
        <w:jc w:val="both"/>
        <w:rPr>
          <w:rFonts w:ascii="Calibri" w:hAnsi="Calibri" w:cs="Arial"/>
          <w:sz w:val="24"/>
          <w:szCs w:val="24"/>
        </w:rPr>
      </w:pPr>
      <w:r w:rsidRPr="00990862">
        <w:rPr>
          <w:rFonts w:ascii="Calibri" w:hAnsi="Calibri" w:cs="Arial"/>
          <w:b/>
          <w:sz w:val="24"/>
          <w:szCs w:val="24"/>
        </w:rPr>
        <w:t>Parágrafo único:</w:t>
      </w:r>
      <w:r w:rsidRPr="00990862">
        <w:rPr>
          <w:rFonts w:ascii="Calibri" w:hAnsi="Calibri" w:cs="Arial"/>
          <w:sz w:val="24"/>
          <w:szCs w:val="24"/>
        </w:rPr>
        <w:t xml:space="preserve"> Estão sujeitas à observância desta Lei as pessoas físicas ou jurídicas, de direito público ou privado, responsáveis, direta ou indiretamente, pela emissão de poluentes.</w:t>
      </w:r>
    </w:p>
    <w:p w:rsidR="009A18F4" w:rsidRPr="00990862" w:rsidRDefault="00B72EEF" w:rsidP="00990862">
      <w:pPr>
        <w:tabs>
          <w:tab w:val="left" w:pos="851"/>
          <w:tab w:val="left" w:pos="1134"/>
          <w:tab w:val="left" w:pos="1701"/>
          <w:tab w:val="left" w:pos="2268"/>
          <w:tab w:val="left" w:pos="2694"/>
        </w:tabs>
        <w:spacing w:line="276" w:lineRule="auto"/>
        <w:jc w:val="both"/>
        <w:rPr>
          <w:rFonts w:ascii="Calibri" w:hAnsi="Calibri" w:cs="Arial"/>
          <w:sz w:val="24"/>
          <w:szCs w:val="24"/>
        </w:rPr>
      </w:pPr>
      <w:r w:rsidRPr="00990862">
        <w:rPr>
          <w:rFonts w:ascii="Calibri" w:hAnsi="Calibri" w:cs="Arial"/>
          <w:sz w:val="24"/>
          <w:szCs w:val="24"/>
        </w:rPr>
        <w:t xml:space="preserve"> </w:t>
      </w:r>
    </w:p>
    <w:p w:rsidR="009A18F4" w:rsidRPr="00990862" w:rsidRDefault="00B72EEF" w:rsidP="00990862">
      <w:pPr>
        <w:tabs>
          <w:tab w:val="left" w:pos="851"/>
          <w:tab w:val="left" w:pos="1134"/>
          <w:tab w:val="left" w:pos="1701"/>
          <w:tab w:val="left" w:pos="2268"/>
          <w:tab w:val="left" w:pos="2694"/>
        </w:tabs>
        <w:spacing w:line="276" w:lineRule="auto"/>
        <w:jc w:val="both"/>
        <w:rPr>
          <w:rFonts w:ascii="Calibri" w:hAnsi="Calibri" w:cs="Arial"/>
          <w:sz w:val="24"/>
          <w:szCs w:val="24"/>
        </w:rPr>
      </w:pPr>
      <w:r w:rsidRPr="00990862">
        <w:rPr>
          <w:rFonts w:ascii="Calibri" w:hAnsi="Calibri" w:cs="Arial"/>
          <w:b/>
          <w:sz w:val="24"/>
          <w:szCs w:val="24"/>
        </w:rPr>
        <w:t>Art. 2º.</w:t>
      </w:r>
      <w:r w:rsidRPr="00990862">
        <w:rPr>
          <w:rFonts w:ascii="Calibri" w:hAnsi="Calibri" w:cs="Arial"/>
          <w:sz w:val="24"/>
          <w:szCs w:val="24"/>
        </w:rPr>
        <w:t xml:space="preserve"> Para as finalidades da presente lei, considera-se poluição industrial qualquer alteração das propriedades físicas, químicas ou biológicas do meio ambiente, causadas por qualquer forma de energia ou de substância, sólida, líquida ou gasosa, ou combinação de elementos despejados pelas indústrias, em níveis capazes, direta ou indiretamente de:</w:t>
      </w:r>
    </w:p>
    <w:p w:rsidR="009A18F4" w:rsidRPr="00990862" w:rsidRDefault="009A18F4" w:rsidP="00990862">
      <w:pPr>
        <w:tabs>
          <w:tab w:val="left" w:pos="851"/>
          <w:tab w:val="left" w:pos="1134"/>
          <w:tab w:val="left" w:pos="2127"/>
        </w:tabs>
        <w:spacing w:line="276" w:lineRule="auto"/>
        <w:ind w:right="-142"/>
        <w:jc w:val="both"/>
        <w:rPr>
          <w:rFonts w:ascii="Calibri" w:hAnsi="Calibri" w:cs="Arial"/>
          <w:sz w:val="24"/>
          <w:szCs w:val="24"/>
        </w:rPr>
      </w:pPr>
    </w:p>
    <w:p w:rsidR="009A18F4" w:rsidRPr="00990862" w:rsidRDefault="00B72EEF" w:rsidP="00990862">
      <w:pPr>
        <w:tabs>
          <w:tab w:val="left" w:pos="851"/>
          <w:tab w:val="left" w:pos="1134"/>
          <w:tab w:val="left" w:pos="2127"/>
        </w:tabs>
        <w:spacing w:line="276" w:lineRule="auto"/>
        <w:ind w:right="-142"/>
        <w:jc w:val="both"/>
        <w:rPr>
          <w:rFonts w:ascii="Calibri" w:hAnsi="Calibri" w:cs="Arial"/>
          <w:sz w:val="24"/>
          <w:szCs w:val="24"/>
        </w:rPr>
      </w:pPr>
      <w:r w:rsidRPr="00990862">
        <w:rPr>
          <w:rFonts w:ascii="Calibri" w:hAnsi="Calibri" w:cs="Arial"/>
          <w:sz w:val="24"/>
          <w:szCs w:val="24"/>
        </w:rPr>
        <w:t>I - prejudicar a saúde, a segurança e o bem-estar da população;</w:t>
      </w:r>
    </w:p>
    <w:p w:rsidR="009A18F4" w:rsidRPr="00990862" w:rsidRDefault="009A18F4" w:rsidP="00990862">
      <w:pPr>
        <w:tabs>
          <w:tab w:val="left" w:pos="851"/>
          <w:tab w:val="left" w:pos="1418"/>
          <w:tab w:val="left" w:pos="1701"/>
          <w:tab w:val="left" w:pos="2127"/>
        </w:tabs>
        <w:spacing w:line="276" w:lineRule="auto"/>
        <w:ind w:right="-142"/>
        <w:jc w:val="both"/>
        <w:rPr>
          <w:rFonts w:ascii="Calibri" w:hAnsi="Calibri" w:cs="Arial"/>
          <w:sz w:val="24"/>
          <w:szCs w:val="24"/>
        </w:rPr>
      </w:pPr>
    </w:p>
    <w:p w:rsidR="009A18F4" w:rsidRPr="00990862" w:rsidRDefault="00B72EEF" w:rsidP="00990862">
      <w:pPr>
        <w:tabs>
          <w:tab w:val="left" w:pos="851"/>
          <w:tab w:val="left" w:pos="1134"/>
          <w:tab w:val="left" w:pos="1418"/>
          <w:tab w:val="left" w:pos="1701"/>
          <w:tab w:val="left" w:pos="2127"/>
        </w:tabs>
        <w:spacing w:line="276" w:lineRule="auto"/>
        <w:ind w:right="-142"/>
        <w:jc w:val="both"/>
        <w:rPr>
          <w:rFonts w:ascii="Calibri" w:hAnsi="Calibri" w:cs="Arial"/>
          <w:sz w:val="24"/>
          <w:szCs w:val="24"/>
        </w:rPr>
      </w:pPr>
      <w:r w:rsidRPr="00990862">
        <w:rPr>
          <w:rFonts w:ascii="Calibri" w:hAnsi="Calibri" w:cs="Arial"/>
          <w:sz w:val="24"/>
          <w:szCs w:val="24"/>
        </w:rPr>
        <w:t>II - criar condições adversas às atividades sociais e econômicas;</w:t>
      </w:r>
    </w:p>
    <w:p w:rsidR="009A18F4" w:rsidRPr="00990862" w:rsidRDefault="00B72EEF" w:rsidP="00990862">
      <w:pPr>
        <w:tabs>
          <w:tab w:val="left" w:pos="851"/>
          <w:tab w:val="left" w:pos="1134"/>
          <w:tab w:val="left" w:pos="1418"/>
          <w:tab w:val="left" w:pos="1701"/>
          <w:tab w:val="left" w:pos="2127"/>
        </w:tabs>
        <w:spacing w:line="276" w:lineRule="auto"/>
        <w:ind w:right="-142"/>
        <w:jc w:val="both"/>
        <w:rPr>
          <w:rFonts w:ascii="Calibri" w:hAnsi="Calibri" w:cs="Arial"/>
          <w:sz w:val="24"/>
          <w:szCs w:val="24"/>
        </w:rPr>
      </w:pPr>
      <w:r w:rsidRPr="00990862">
        <w:rPr>
          <w:rFonts w:ascii="Calibri" w:hAnsi="Calibri" w:cs="Arial"/>
          <w:sz w:val="24"/>
          <w:szCs w:val="24"/>
        </w:rPr>
        <w:br/>
        <w:t>III - ocasionar danos relevantes à flora, à fauna e a outros recursos naturais.</w:t>
      </w:r>
    </w:p>
    <w:p w:rsidR="009A18F4" w:rsidRPr="00990862" w:rsidRDefault="009A18F4" w:rsidP="00990862">
      <w:pPr>
        <w:tabs>
          <w:tab w:val="left" w:pos="851"/>
          <w:tab w:val="left" w:pos="1418"/>
          <w:tab w:val="left" w:pos="1701"/>
          <w:tab w:val="left" w:pos="2127"/>
        </w:tabs>
        <w:spacing w:line="276" w:lineRule="auto"/>
        <w:ind w:right="-142"/>
        <w:jc w:val="both"/>
        <w:rPr>
          <w:rFonts w:ascii="Calibri" w:hAnsi="Calibri" w:cs="Arial"/>
          <w:sz w:val="24"/>
          <w:szCs w:val="24"/>
        </w:rPr>
      </w:pPr>
    </w:p>
    <w:p w:rsidR="009A18F4" w:rsidRDefault="00B72EEF" w:rsidP="00990862">
      <w:pPr>
        <w:tabs>
          <w:tab w:val="left" w:pos="851"/>
          <w:tab w:val="left" w:pos="1134"/>
          <w:tab w:val="left" w:pos="1701"/>
          <w:tab w:val="left" w:pos="2127"/>
        </w:tabs>
        <w:spacing w:line="276" w:lineRule="auto"/>
        <w:ind w:right="-142"/>
        <w:jc w:val="both"/>
        <w:rPr>
          <w:rFonts w:ascii="Calibri" w:hAnsi="Calibri" w:cs="Arial"/>
          <w:sz w:val="24"/>
          <w:szCs w:val="24"/>
        </w:rPr>
      </w:pPr>
      <w:r w:rsidRPr="00990862">
        <w:rPr>
          <w:rFonts w:ascii="Calibri" w:hAnsi="Calibri" w:cs="Arial"/>
          <w:b/>
          <w:sz w:val="24"/>
          <w:szCs w:val="24"/>
        </w:rPr>
        <w:t>Art. 3º.</w:t>
      </w:r>
      <w:r w:rsidRPr="00990862">
        <w:rPr>
          <w:rFonts w:ascii="Calibri" w:hAnsi="Calibri" w:cs="Arial"/>
          <w:sz w:val="24"/>
          <w:szCs w:val="24"/>
        </w:rPr>
        <w:t xml:space="preserve"> São diretrizes de combate e prevenção à poluição industrial:</w:t>
      </w:r>
    </w:p>
    <w:p w:rsidR="00990862" w:rsidRPr="00990862" w:rsidRDefault="00990862" w:rsidP="00990862">
      <w:pPr>
        <w:tabs>
          <w:tab w:val="left" w:pos="851"/>
          <w:tab w:val="left" w:pos="1134"/>
          <w:tab w:val="left" w:pos="1701"/>
          <w:tab w:val="left" w:pos="2127"/>
        </w:tabs>
        <w:spacing w:line="276" w:lineRule="auto"/>
        <w:ind w:right="-142"/>
        <w:jc w:val="both"/>
        <w:rPr>
          <w:rFonts w:ascii="Calibri" w:hAnsi="Calibri" w:cs="Arial"/>
          <w:sz w:val="24"/>
          <w:szCs w:val="24"/>
        </w:rPr>
      </w:pPr>
    </w:p>
    <w:p w:rsidR="009A18F4" w:rsidRPr="00990862" w:rsidRDefault="00B72EEF" w:rsidP="00990862">
      <w:pPr>
        <w:tabs>
          <w:tab w:val="left" w:pos="851"/>
          <w:tab w:val="left" w:pos="1134"/>
          <w:tab w:val="left" w:pos="1701"/>
          <w:tab w:val="left" w:pos="2127"/>
        </w:tabs>
        <w:spacing w:line="276" w:lineRule="auto"/>
        <w:ind w:right="-142"/>
        <w:jc w:val="both"/>
        <w:rPr>
          <w:rFonts w:ascii="Calibri" w:hAnsi="Calibri" w:cs="Arial"/>
          <w:sz w:val="24"/>
          <w:szCs w:val="24"/>
        </w:rPr>
      </w:pPr>
      <w:r w:rsidRPr="00990862">
        <w:rPr>
          <w:rFonts w:ascii="Calibri" w:hAnsi="Calibri" w:cs="Arial"/>
          <w:sz w:val="24"/>
          <w:szCs w:val="24"/>
        </w:rPr>
        <w:t>I – obrigatoriedade às empresas de implantação de novas tecnologias com potencial aplicação na produção mais limpa;</w:t>
      </w:r>
    </w:p>
    <w:p w:rsidR="009A18F4" w:rsidRPr="00990862" w:rsidRDefault="009A18F4" w:rsidP="00990862">
      <w:pPr>
        <w:tabs>
          <w:tab w:val="left" w:pos="851"/>
          <w:tab w:val="left" w:pos="1134"/>
          <w:tab w:val="left" w:pos="1701"/>
          <w:tab w:val="left" w:pos="2127"/>
        </w:tabs>
        <w:spacing w:line="276" w:lineRule="auto"/>
        <w:ind w:right="-142"/>
        <w:jc w:val="both"/>
        <w:rPr>
          <w:rFonts w:ascii="Calibri" w:hAnsi="Calibri" w:cs="Arial"/>
          <w:sz w:val="24"/>
          <w:szCs w:val="24"/>
        </w:rPr>
      </w:pPr>
    </w:p>
    <w:p w:rsidR="009A18F4" w:rsidRPr="00990862" w:rsidRDefault="00B72EEF" w:rsidP="00990862">
      <w:pPr>
        <w:tabs>
          <w:tab w:val="left" w:pos="1134"/>
        </w:tabs>
        <w:spacing w:line="276" w:lineRule="auto"/>
        <w:ind w:right="-142"/>
        <w:jc w:val="both"/>
        <w:rPr>
          <w:rFonts w:ascii="Calibri" w:hAnsi="Calibri" w:cs="Arial"/>
          <w:sz w:val="24"/>
          <w:szCs w:val="24"/>
        </w:rPr>
      </w:pPr>
      <w:r w:rsidRPr="00990862">
        <w:rPr>
          <w:rFonts w:ascii="Calibri" w:hAnsi="Calibri" w:cs="Arial"/>
          <w:sz w:val="24"/>
          <w:szCs w:val="24"/>
        </w:rPr>
        <w:t xml:space="preserve">II – revisão das tecnologias utilizadas, visando </w:t>
      </w:r>
      <w:proofErr w:type="gramStart"/>
      <w:r w:rsidRPr="00990862">
        <w:rPr>
          <w:rFonts w:ascii="Calibri" w:hAnsi="Calibri" w:cs="Arial"/>
          <w:sz w:val="24"/>
          <w:szCs w:val="24"/>
        </w:rPr>
        <w:t>a</w:t>
      </w:r>
      <w:proofErr w:type="gramEnd"/>
      <w:r w:rsidRPr="00990862">
        <w:rPr>
          <w:rFonts w:ascii="Calibri" w:hAnsi="Calibri" w:cs="Arial"/>
          <w:sz w:val="24"/>
          <w:szCs w:val="24"/>
        </w:rPr>
        <w:t xml:space="preserve"> eficiência energética, a economia de água e o tratamento adequado de efluentes;</w:t>
      </w:r>
    </w:p>
    <w:p w:rsidR="009A18F4" w:rsidRPr="00990862" w:rsidRDefault="009A18F4" w:rsidP="00990862">
      <w:pPr>
        <w:tabs>
          <w:tab w:val="left" w:pos="1134"/>
        </w:tabs>
        <w:spacing w:line="276" w:lineRule="auto"/>
        <w:jc w:val="both"/>
        <w:rPr>
          <w:rFonts w:ascii="Calibri" w:hAnsi="Calibri" w:cs="Arial"/>
          <w:sz w:val="24"/>
          <w:szCs w:val="24"/>
        </w:rPr>
      </w:pPr>
    </w:p>
    <w:p w:rsidR="009A18F4" w:rsidRPr="00990862" w:rsidRDefault="00B72EEF" w:rsidP="00990862">
      <w:pPr>
        <w:tabs>
          <w:tab w:val="left" w:pos="1134"/>
        </w:tabs>
        <w:spacing w:line="276" w:lineRule="auto"/>
        <w:ind w:right="-142"/>
        <w:jc w:val="both"/>
        <w:rPr>
          <w:rFonts w:ascii="Calibri" w:hAnsi="Calibri" w:cs="Arial"/>
          <w:sz w:val="24"/>
          <w:szCs w:val="24"/>
        </w:rPr>
      </w:pPr>
      <w:r w:rsidRPr="00990862">
        <w:rPr>
          <w:rFonts w:ascii="Calibri" w:hAnsi="Calibri" w:cs="Arial"/>
          <w:sz w:val="24"/>
          <w:szCs w:val="24"/>
        </w:rPr>
        <w:t xml:space="preserve">III – estímulo a ser instituído, mediante desenvolvimento de programas pelas indústrias já instaladas ou instalando-se no Município, que visam </w:t>
      </w:r>
      <w:proofErr w:type="gramStart"/>
      <w:r w:rsidRPr="00990862">
        <w:rPr>
          <w:rFonts w:ascii="Calibri" w:hAnsi="Calibri" w:cs="Arial"/>
          <w:sz w:val="24"/>
          <w:szCs w:val="24"/>
        </w:rPr>
        <w:t>a</w:t>
      </w:r>
      <w:proofErr w:type="gramEnd"/>
      <w:r w:rsidRPr="00990862">
        <w:rPr>
          <w:rFonts w:ascii="Calibri" w:hAnsi="Calibri" w:cs="Arial"/>
          <w:sz w:val="24"/>
          <w:szCs w:val="24"/>
        </w:rPr>
        <w:t xml:space="preserve"> resolução dos problemas existentes de contaminação ambiental;</w:t>
      </w:r>
    </w:p>
    <w:p w:rsidR="009A18F4" w:rsidRPr="00990862" w:rsidRDefault="009A18F4" w:rsidP="00990862">
      <w:pPr>
        <w:tabs>
          <w:tab w:val="left" w:pos="1134"/>
        </w:tabs>
        <w:spacing w:line="276" w:lineRule="auto"/>
        <w:jc w:val="both"/>
        <w:rPr>
          <w:rFonts w:ascii="Calibri" w:hAnsi="Calibri" w:cs="Arial"/>
          <w:sz w:val="24"/>
          <w:szCs w:val="24"/>
        </w:rPr>
      </w:pPr>
    </w:p>
    <w:p w:rsidR="009A18F4" w:rsidRPr="00990862" w:rsidRDefault="00B72EEF" w:rsidP="00990862">
      <w:pPr>
        <w:tabs>
          <w:tab w:val="left" w:pos="1134"/>
        </w:tabs>
        <w:spacing w:line="276" w:lineRule="auto"/>
        <w:ind w:right="-142"/>
        <w:jc w:val="both"/>
        <w:rPr>
          <w:rFonts w:ascii="Calibri" w:hAnsi="Calibri" w:cs="Arial"/>
          <w:sz w:val="24"/>
          <w:szCs w:val="24"/>
        </w:rPr>
      </w:pPr>
      <w:r w:rsidRPr="00990862">
        <w:rPr>
          <w:rFonts w:ascii="Calibri" w:hAnsi="Calibri" w:cs="Arial"/>
          <w:sz w:val="24"/>
          <w:szCs w:val="24"/>
        </w:rPr>
        <w:lastRenderedPageBreak/>
        <w:t>IV – ampliação da capacidade fiscalizadora dos departamentos que supervisionam a atividade industrial;</w:t>
      </w:r>
    </w:p>
    <w:p w:rsidR="009A18F4" w:rsidRPr="00990862" w:rsidRDefault="009A18F4" w:rsidP="00990862">
      <w:pPr>
        <w:tabs>
          <w:tab w:val="left" w:pos="1134"/>
        </w:tabs>
        <w:spacing w:line="276" w:lineRule="auto"/>
        <w:jc w:val="both"/>
        <w:rPr>
          <w:rFonts w:ascii="Calibri" w:hAnsi="Calibri" w:cs="Arial"/>
          <w:sz w:val="24"/>
          <w:szCs w:val="24"/>
        </w:rPr>
      </w:pPr>
    </w:p>
    <w:p w:rsidR="009A18F4" w:rsidRPr="00990862" w:rsidRDefault="00B72EEF" w:rsidP="00990862">
      <w:pPr>
        <w:tabs>
          <w:tab w:val="left" w:pos="1134"/>
        </w:tabs>
        <w:spacing w:line="276" w:lineRule="auto"/>
        <w:ind w:right="-142"/>
        <w:jc w:val="both"/>
        <w:rPr>
          <w:rFonts w:ascii="Calibri" w:hAnsi="Calibri" w:cs="Arial"/>
          <w:sz w:val="24"/>
          <w:szCs w:val="24"/>
        </w:rPr>
      </w:pPr>
      <w:r w:rsidRPr="00990862">
        <w:rPr>
          <w:rFonts w:ascii="Calibri" w:hAnsi="Calibri" w:cs="Arial"/>
          <w:sz w:val="24"/>
          <w:szCs w:val="24"/>
        </w:rPr>
        <w:t xml:space="preserve">V – criação de instrumentos de publicidade, divulgação e transparência das informações relacionadas à poluição industrial da cidade, bem como de acompanhamento dos processos de licenciamento ambiental; </w:t>
      </w:r>
    </w:p>
    <w:p w:rsidR="009A18F4" w:rsidRPr="00990862" w:rsidRDefault="00B72EEF" w:rsidP="00990862">
      <w:pPr>
        <w:tabs>
          <w:tab w:val="left" w:pos="0"/>
          <w:tab w:val="left" w:pos="1134"/>
          <w:tab w:val="left" w:pos="1701"/>
          <w:tab w:val="left" w:pos="2127"/>
        </w:tabs>
        <w:spacing w:line="276" w:lineRule="auto"/>
        <w:ind w:right="-142"/>
        <w:jc w:val="both"/>
        <w:rPr>
          <w:rFonts w:ascii="Calibri" w:hAnsi="Calibri" w:cs="Arial"/>
          <w:sz w:val="24"/>
          <w:szCs w:val="24"/>
        </w:rPr>
      </w:pPr>
      <w:r w:rsidRPr="00990862">
        <w:rPr>
          <w:rFonts w:ascii="Calibri" w:hAnsi="Calibri" w:cs="Arial"/>
          <w:sz w:val="24"/>
          <w:szCs w:val="24"/>
        </w:rPr>
        <w:tab/>
      </w:r>
    </w:p>
    <w:p w:rsidR="009A18F4" w:rsidRPr="00990862" w:rsidRDefault="00B72EEF" w:rsidP="00990862">
      <w:pPr>
        <w:tabs>
          <w:tab w:val="left" w:pos="0"/>
          <w:tab w:val="left" w:pos="1134"/>
          <w:tab w:val="left" w:pos="1701"/>
          <w:tab w:val="left" w:pos="2127"/>
        </w:tabs>
        <w:spacing w:line="276" w:lineRule="auto"/>
        <w:ind w:right="-142"/>
        <w:jc w:val="both"/>
        <w:rPr>
          <w:rFonts w:ascii="Calibri" w:hAnsi="Calibri" w:cs="Arial"/>
          <w:sz w:val="24"/>
          <w:szCs w:val="24"/>
        </w:rPr>
      </w:pPr>
      <w:r w:rsidRPr="00990862">
        <w:rPr>
          <w:rFonts w:ascii="Calibri" w:hAnsi="Calibri" w:cs="Arial"/>
          <w:sz w:val="24"/>
          <w:szCs w:val="24"/>
        </w:rPr>
        <w:t>VI – gestão e gerenciamento adequado de todos os tipos de resíduos gerados, incluídos os perigosos;</w:t>
      </w:r>
    </w:p>
    <w:p w:rsidR="009A18F4" w:rsidRPr="00990862" w:rsidRDefault="009A18F4" w:rsidP="00990862">
      <w:pPr>
        <w:tabs>
          <w:tab w:val="left" w:pos="1134"/>
        </w:tabs>
        <w:spacing w:line="276" w:lineRule="auto"/>
        <w:jc w:val="both"/>
        <w:rPr>
          <w:rFonts w:ascii="Calibri" w:hAnsi="Calibri" w:cs="Arial"/>
          <w:sz w:val="24"/>
          <w:szCs w:val="24"/>
        </w:rPr>
      </w:pPr>
    </w:p>
    <w:p w:rsidR="009A18F4" w:rsidRPr="00990862" w:rsidRDefault="00B72EEF" w:rsidP="00990862">
      <w:pPr>
        <w:tabs>
          <w:tab w:val="left" w:pos="1134"/>
        </w:tabs>
        <w:spacing w:line="276" w:lineRule="auto"/>
        <w:ind w:right="-142"/>
        <w:jc w:val="both"/>
        <w:rPr>
          <w:rFonts w:ascii="Calibri" w:hAnsi="Calibri" w:cs="Arial"/>
          <w:sz w:val="24"/>
          <w:szCs w:val="24"/>
        </w:rPr>
      </w:pPr>
      <w:r w:rsidRPr="00990862">
        <w:rPr>
          <w:rFonts w:ascii="Calibri" w:hAnsi="Calibri" w:cs="Arial"/>
          <w:sz w:val="24"/>
          <w:szCs w:val="24"/>
        </w:rPr>
        <w:t>VII - estimular o desenvolvimento de pesquisas e tecnologias voltadas para a preservação, conservação e uso racional dos recursos ambientais, observando as peculiaridades locais.</w:t>
      </w:r>
    </w:p>
    <w:p w:rsidR="009A18F4" w:rsidRPr="00990862" w:rsidRDefault="009A18F4" w:rsidP="00990862">
      <w:pPr>
        <w:tabs>
          <w:tab w:val="left" w:pos="1134"/>
        </w:tabs>
        <w:spacing w:line="276" w:lineRule="auto"/>
        <w:ind w:firstLine="1134"/>
        <w:jc w:val="both"/>
        <w:rPr>
          <w:rFonts w:ascii="Calibri" w:hAnsi="Calibri" w:cs="Arial"/>
          <w:sz w:val="24"/>
          <w:szCs w:val="24"/>
        </w:rPr>
      </w:pPr>
    </w:p>
    <w:p w:rsidR="009A18F4" w:rsidRPr="00990862" w:rsidRDefault="00B72EEF" w:rsidP="00990862">
      <w:pPr>
        <w:tabs>
          <w:tab w:val="left" w:pos="1134"/>
        </w:tabs>
        <w:spacing w:line="276" w:lineRule="auto"/>
        <w:jc w:val="both"/>
        <w:rPr>
          <w:rFonts w:ascii="Calibri" w:hAnsi="Calibri" w:cs="Arial"/>
          <w:sz w:val="24"/>
          <w:szCs w:val="24"/>
        </w:rPr>
      </w:pPr>
      <w:r w:rsidRPr="00990862">
        <w:rPr>
          <w:rFonts w:ascii="Calibri" w:hAnsi="Calibri" w:cs="Arial"/>
          <w:b/>
          <w:sz w:val="24"/>
          <w:szCs w:val="24"/>
        </w:rPr>
        <w:t>Art. 4º</w:t>
      </w:r>
      <w:r w:rsidRPr="00990862">
        <w:rPr>
          <w:rFonts w:ascii="Calibri" w:hAnsi="Calibri" w:cs="Arial"/>
          <w:sz w:val="24"/>
          <w:szCs w:val="24"/>
        </w:rPr>
        <w:t>. São objetivos da presente Lei:</w:t>
      </w:r>
    </w:p>
    <w:p w:rsidR="009A18F4" w:rsidRPr="00990862" w:rsidRDefault="009A18F4" w:rsidP="00990862">
      <w:pPr>
        <w:tabs>
          <w:tab w:val="left" w:pos="1134"/>
        </w:tabs>
        <w:spacing w:line="276" w:lineRule="auto"/>
        <w:ind w:firstLine="1134"/>
        <w:jc w:val="both"/>
        <w:rPr>
          <w:rFonts w:ascii="Calibri" w:hAnsi="Calibri" w:cs="Arial"/>
          <w:sz w:val="24"/>
          <w:szCs w:val="24"/>
        </w:rPr>
      </w:pPr>
    </w:p>
    <w:p w:rsidR="009A18F4" w:rsidRPr="00990862" w:rsidRDefault="00B72EEF" w:rsidP="00990862">
      <w:pPr>
        <w:tabs>
          <w:tab w:val="left" w:pos="1134"/>
          <w:tab w:val="left" w:pos="9072"/>
        </w:tabs>
        <w:spacing w:line="276" w:lineRule="auto"/>
        <w:jc w:val="both"/>
        <w:rPr>
          <w:rFonts w:ascii="Calibri" w:hAnsi="Calibri" w:cs="Arial"/>
          <w:sz w:val="24"/>
          <w:szCs w:val="24"/>
        </w:rPr>
      </w:pPr>
      <w:r w:rsidRPr="00990862">
        <w:rPr>
          <w:rFonts w:ascii="Calibri" w:hAnsi="Calibri" w:cs="Arial"/>
          <w:sz w:val="24"/>
          <w:szCs w:val="24"/>
        </w:rPr>
        <w:t xml:space="preserve">I – assegurar a preservação da saúde pública, do bem-estar e da qualidade ambiental para </w:t>
      </w:r>
      <w:proofErr w:type="gramStart"/>
      <w:r w:rsidRPr="00990862">
        <w:rPr>
          <w:rFonts w:ascii="Calibri" w:hAnsi="Calibri" w:cs="Arial"/>
          <w:sz w:val="24"/>
          <w:szCs w:val="24"/>
        </w:rPr>
        <w:t>as presentes</w:t>
      </w:r>
      <w:proofErr w:type="gramEnd"/>
      <w:r w:rsidRPr="00990862">
        <w:rPr>
          <w:rFonts w:ascii="Calibri" w:hAnsi="Calibri" w:cs="Arial"/>
          <w:sz w:val="24"/>
          <w:szCs w:val="24"/>
        </w:rPr>
        <w:t xml:space="preserve"> e futuras gerações;</w:t>
      </w:r>
    </w:p>
    <w:p w:rsidR="009A18F4" w:rsidRPr="00990862" w:rsidRDefault="009A18F4" w:rsidP="00990862">
      <w:pPr>
        <w:tabs>
          <w:tab w:val="left" w:pos="1134"/>
          <w:tab w:val="left" w:pos="9072"/>
        </w:tabs>
        <w:spacing w:line="276" w:lineRule="auto"/>
        <w:ind w:firstLine="1134"/>
        <w:jc w:val="both"/>
        <w:rPr>
          <w:rFonts w:ascii="Calibri" w:hAnsi="Calibri" w:cs="Arial"/>
          <w:sz w:val="24"/>
          <w:szCs w:val="24"/>
        </w:rPr>
      </w:pPr>
    </w:p>
    <w:p w:rsidR="009A18F4" w:rsidRPr="00990862" w:rsidRDefault="00B72EEF" w:rsidP="00990862">
      <w:pPr>
        <w:tabs>
          <w:tab w:val="left" w:pos="1134"/>
          <w:tab w:val="left" w:pos="9072"/>
        </w:tabs>
        <w:spacing w:line="276" w:lineRule="auto"/>
        <w:jc w:val="both"/>
        <w:rPr>
          <w:rFonts w:ascii="Calibri" w:hAnsi="Calibri" w:cs="Arial"/>
          <w:color w:val="333333"/>
          <w:sz w:val="24"/>
          <w:szCs w:val="24"/>
          <w:shd w:val="clear" w:color="auto" w:fill="FFFFFF"/>
        </w:rPr>
      </w:pPr>
      <w:r w:rsidRPr="00990862">
        <w:rPr>
          <w:rFonts w:ascii="Calibri" w:hAnsi="Calibri" w:cs="Arial"/>
          <w:sz w:val="24"/>
          <w:szCs w:val="24"/>
        </w:rPr>
        <w:t>II - estimular a adoção cultural de hábitos, costumes e práticas sociais e econômicas não prejudiciais ao meio ambiente</w:t>
      </w:r>
      <w:r w:rsidRPr="00990862">
        <w:rPr>
          <w:rFonts w:ascii="Calibri" w:hAnsi="Calibri" w:cs="Arial"/>
          <w:color w:val="333333"/>
          <w:sz w:val="24"/>
          <w:szCs w:val="24"/>
          <w:shd w:val="clear" w:color="auto" w:fill="FFFFFF"/>
        </w:rPr>
        <w:t>;</w:t>
      </w:r>
    </w:p>
    <w:p w:rsidR="009A18F4" w:rsidRPr="00990862" w:rsidRDefault="009A18F4" w:rsidP="00990862">
      <w:pPr>
        <w:tabs>
          <w:tab w:val="left" w:pos="9072"/>
        </w:tabs>
        <w:spacing w:line="276" w:lineRule="auto"/>
        <w:jc w:val="both"/>
        <w:rPr>
          <w:rFonts w:ascii="Calibri" w:hAnsi="Calibri" w:cs="Arial"/>
          <w:sz w:val="24"/>
          <w:szCs w:val="24"/>
        </w:rPr>
      </w:pPr>
    </w:p>
    <w:p w:rsidR="009A18F4" w:rsidRPr="00990862" w:rsidRDefault="00B72EEF" w:rsidP="00990862">
      <w:pPr>
        <w:tabs>
          <w:tab w:val="left" w:pos="1134"/>
          <w:tab w:val="left" w:pos="9072"/>
        </w:tabs>
        <w:spacing w:line="276" w:lineRule="auto"/>
        <w:jc w:val="both"/>
        <w:rPr>
          <w:rFonts w:ascii="Calibri" w:hAnsi="Calibri" w:cs="Arial"/>
          <w:sz w:val="24"/>
          <w:szCs w:val="24"/>
        </w:rPr>
      </w:pPr>
      <w:r w:rsidRPr="00990862">
        <w:rPr>
          <w:rFonts w:ascii="Calibri" w:hAnsi="Calibri" w:cs="Arial"/>
          <w:sz w:val="24"/>
          <w:szCs w:val="24"/>
        </w:rPr>
        <w:t>III - incentivar e estimular a adoção de alternativas para a utilização dos subprodutos e resíduos decorrentes das atividades urbanas, industriais e agrícolas;</w:t>
      </w:r>
    </w:p>
    <w:p w:rsidR="009A18F4" w:rsidRPr="00990862" w:rsidRDefault="009A18F4" w:rsidP="00990862">
      <w:pPr>
        <w:tabs>
          <w:tab w:val="left" w:pos="1134"/>
          <w:tab w:val="left" w:pos="9072"/>
        </w:tabs>
        <w:spacing w:line="276" w:lineRule="auto"/>
        <w:jc w:val="both"/>
        <w:rPr>
          <w:rFonts w:ascii="Calibri" w:hAnsi="Calibri" w:cs="Arial"/>
          <w:sz w:val="24"/>
          <w:szCs w:val="24"/>
        </w:rPr>
      </w:pPr>
    </w:p>
    <w:p w:rsidR="009A18F4" w:rsidRPr="00990862" w:rsidRDefault="00B72EEF" w:rsidP="00990862">
      <w:pPr>
        <w:tabs>
          <w:tab w:val="left" w:pos="1134"/>
          <w:tab w:val="left" w:pos="9072"/>
        </w:tabs>
        <w:spacing w:line="276" w:lineRule="auto"/>
        <w:jc w:val="both"/>
        <w:rPr>
          <w:rFonts w:ascii="Calibri" w:hAnsi="Calibri" w:cs="Arial"/>
          <w:sz w:val="24"/>
          <w:szCs w:val="24"/>
        </w:rPr>
      </w:pPr>
      <w:r w:rsidRPr="00990862">
        <w:rPr>
          <w:rFonts w:ascii="Calibri" w:hAnsi="Calibri" w:cs="Arial"/>
          <w:sz w:val="24"/>
          <w:szCs w:val="24"/>
        </w:rPr>
        <w:t>IV - promover a diminuição e o controle dos níveis da poluição atmosférica, hídrica, sonora, visual e do solo;</w:t>
      </w:r>
    </w:p>
    <w:p w:rsidR="009A18F4" w:rsidRPr="00990862" w:rsidRDefault="009A18F4" w:rsidP="00990862">
      <w:pPr>
        <w:tabs>
          <w:tab w:val="left" w:pos="1134"/>
          <w:tab w:val="left" w:pos="9072"/>
        </w:tabs>
        <w:spacing w:line="276" w:lineRule="auto"/>
        <w:jc w:val="both"/>
        <w:rPr>
          <w:rFonts w:ascii="Calibri" w:hAnsi="Calibri" w:cs="Arial"/>
          <w:sz w:val="24"/>
          <w:szCs w:val="24"/>
        </w:rPr>
      </w:pPr>
    </w:p>
    <w:p w:rsidR="009A18F4" w:rsidRPr="00990862" w:rsidRDefault="00B72EEF" w:rsidP="00990862">
      <w:pPr>
        <w:tabs>
          <w:tab w:val="left" w:pos="1134"/>
          <w:tab w:val="left" w:pos="9072"/>
        </w:tabs>
        <w:spacing w:line="276" w:lineRule="auto"/>
        <w:jc w:val="both"/>
        <w:rPr>
          <w:rFonts w:ascii="Calibri" w:hAnsi="Calibri" w:cs="Arial"/>
          <w:sz w:val="24"/>
          <w:szCs w:val="24"/>
        </w:rPr>
      </w:pPr>
      <w:r w:rsidRPr="00990862">
        <w:rPr>
          <w:rFonts w:ascii="Calibri" w:hAnsi="Calibri" w:cs="Arial"/>
          <w:sz w:val="24"/>
          <w:szCs w:val="24"/>
        </w:rPr>
        <w:t>V - buscar a recuperação, preservação e conservação do regime dos corpos d’água superficiais e subterrâneos localizados no Município, em termos de quantidade e qualidade;</w:t>
      </w:r>
    </w:p>
    <w:p w:rsidR="009A18F4" w:rsidRPr="00990862" w:rsidRDefault="009A18F4" w:rsidP="00990862">
      <w:pPr>
        <w:tabs>
          <w:tab w:val="left" w:pos="1134"/>
        </w:tabs>
        <w:spacing w:line="276" w:lineRule="auto"/>
        <w:jc w:val="both"/>
        <w:rPr>
          <w:rFonts w:ascii="Calibri" w:hAnsi="Calibri" w:cs="Arial"/>
          <w:sz w:val="24"/>
          <w:szCs w:val="24"/>
        </w:rPr>
      </w:pPr>
    </w:p>
    <w:p w:rsidR="009A18F4" w:rsidRPr="00990862" w:rsidRDefault="00B72EEF" w:rsidP="00990862">
      <w:pPr>
        <w:tabs>
          <w:tab w:val="left" w:pos="1134"/>
        </w:tabs>
        <w:spacing w:line="276" w:lineRule="auto"/>
        <w:jc w:val="both"/>
        <w:rPr>
          <w:rFonts w:ascii="Calibri" w:hAnsi="Calibri" w:cs="Arial"/>
          <w:sz w:val="24"/>
          <w:szCs w:val="24"/>
        </w:rPr>
      </w:pPr>
      <w:r w:rsidRPr="00990862">
        <w:rPr>
          <w:rFonts w:ascii="Calibri" w:hAnsi="Calibri" w:cs="Arial"/>
          <w:sz w:val="24"/>
          <w:szCs w:val="24"/>
        </w:rPr>
        <w:t>VI - estabelecer e atualizar normas e diretrizes de controle ambiental;</w:t>
      </w:r>
    </w:p>
    <w:p w:rsidR="009A18F4" w:rsidRPr="00990862" w:rsidRDefault="009A18F4" w:rsidP="00990862">
      <w:pPr>
        <w:tabs>
          <w:tab w:val="left" w:pos="1134"/>
        </w:tabs>
        <w:spacing w:line="276" w:lineRule="auto"/>
        <w:jc w:val="both"/>
        <w:rPr>
          <w:rFonts w:ascii="Calibri" w:hAnsi="Calibri" w:cs="Arial"/>
          <w:sz w:val="24"/>
          <w:szCs w:val="24"/>
        </w:rPr>
      </w:pPr>
    </w:p>
    <w:p w:rsidR="009A18F4" w:rsidRPr="00990862" w:rsidRDefault="00B72EEF" w:rsidP="00990862">
      <w:pPr>
        <w:tabs>
          <w:tab w:val="left" w:pos="1134"/>
        </w:tabs>
        <w:spacing w:line="276" w:lineRule="auto"/>
        <w:jc w:val="both"/>
        <w:rPr>
          <w:rFonts w:ascii="Calibri" w:hAnsi="Calibri"/>
          <w:sz w:val="24"/>
          <w:szCs w:val="24"/>
          <w:shd w:val="clear" w:color="auto" w:fill="FFFFFF"/>
        </w:rPr>
      </w:pPr>
      <w:r w:rsidRPr="00990862">
        <w:rPr>
          <w:rFonts w:ascii="Calibri" w:hAnsi="Calibri" w:cs="Arial"/>
          <w:sz w:val="24"/>
          <w:szCs w:val="24"/>
        </w:rPr>
        <w:t xml:space="preserve">VII - fomentar a participação de instituições públicas, não governamentais e privadas em campanhas de âmbito local, regional, nacional e internacional, que visem </w:t>
      </w:r>
      <w:proofErr w:type="gramStart"/>
      <w:r w:rsidRPr="00990862">
        <w:rPr>
          <w:rFonts w:ascii="Calibri" w:hAnsi="Calibri" w:cs="Arial"/>
          <w:sz w:val="24"/>
          <w:szCs w:val="24"/>
        </w:rPr>
        <w:t>a</w:t>
      </w:r>
      <w:proofErr w:type="gramEnd"/>
      <w:r w:rsidRPr="00990862">
        <w:rPr>
          <w:rFonts w:ascii="Calibri" w:hAnsi="Calibri" w:cs="Arial"/>
          <w:sz w:val="24"/>
          <w:szCs w:val="24"/>
        </w:rPr>
        <w:t xml:space="preserve"> melhoria da qualidade do ar, a preservação e o controle ambiental.</w:t>
      </w:r>
    </w:p>
    <w:p w:rsidR="009A18F4" w:rsidRPr="00990862" w:rsidRDefault="009A18F4" w:rsidP="00990862">
      <w:pPr>
        <w:tabs>
          <w:tab w:val="left" w:pos="851"/>
          <w:tab w:val="left" w:pos="1418"/>
          <w:tab w:val="left" w:pos="1701"/>
          <w:tab w:val="left" w:pos="2127"/>
        </w:tabs>
        <w:spacing w:line="276" w:lineRule="auto"/>
        <w:ind w:right="-142"/>
        <w:jc w:val="both"/>
        <w:rPr>
          <w:rFonts w:ascii="Calibri" w:hAnsi="Calibri" w:cs="Arial"/>
          <w:sz w:val="24"/>
          <w:szCs w:val="24"/>
        </w:rPr>
      </w:pPr>
    </w:p>
    <w:p w:rsidR="009A18F4" w:rsidRPr="00990862" w:rsidRDefault="00B72EEF" w:rsidP="00990862">
      <w:pPr>
        <w:tabs>
          <w:tab w:val="left" w:pos="851"/>
          <w:tab w:val="left" w:pos="1134"/>
          <w:tab w:val="left" w:pos="1701"/>
          <w:tab w:val="left" w:pos="2127"/>
        </w:tabs>
        <w:spacing w:line="276" w:lineRule="auto"/>
        <w:ind w:right="-142"/>
        <w:jc w:val="both"/>
        <w:rPr>
          <w:rFonts w:ascii="Calibri" w:hAnsi="Calibri" w:cs="Arial"/>
          <w:sz w:val="24"/>
          <w:szCs w:val="24"/>
        </w:rPr>
      </w:pPr>
      <w:r w:rsidRPr="00990862">
        <w:rPr>
          <w:rFonts w:ascii="Calibri" w:hAnsi="Calibri" w:cs="Arial"/>
          <w:b/>
          <w:sz w:val="24"/>
          <w:szCs w:val="24"/>
        </w:rPr>
        <w:t>Art. 5º.</w:t>
      </w:r>
      <w:r w:rsidRPr="00990862">
        <w:rPr>
          <w:rFonts w:ascii="Calibri" w:hAnsi="Calibri" w:cs="Arial"/>
          <w:sz w:val="24"/>
          <w:szCs w:val="24"/>
        </w:rPr>
        <w:t xml:space="preserve"> O não cumprimento das medidas necessárias à prevenção ou correção dos prejuízos ocasionados acarretará ao infrator:</w:t>
      </w:r>
    </w:p>
    <w:p w:rsidR="009A18F4" w:rsidRPr="00990862" w:rsidRDefault="009A18F4" w:rsidP="00990862">
      <w:pPr>
        <w:tabs>
          <w:tab w:val="left" w:pos="851"/>
          <w:tab w:val="left" w:pos="1418"/>
          <w:tab w:val="left" w:pos="1701"/>
          <w:tab w:val="left" w:pos="2127"/>
        </w:tabs>
        <w:spacing w:line="276" w:lineRule="auto"/>
        <w:ind w:right="-142"/>
        <w:jc w:val="both"/>
        <w:rPr>
          <w:rFonts w:ascii="Calibri" w:hAnsi="Calibri" w:cs="Arial"/>
          <w:sz w:val="24"/>
          <w:szCs w:val="24"/>
        </w:rPr>
      </w:pPr>
    </w:p>
    <w:p w:rsidR="009A18F4" w:rsidRPr="00990862" w:rsidRDefault="00B72EEF" w:rsidP="00990862">
      <w:pPr>
        <w:tabs>
          <w:tab w:val="left" w:pos="0"/>
          <w:tab w:val="left" w:pos="1134"/>
        </w:tabs>
        <w:spacing w:line="276" w:lineRule="auto"/>
        <w:ind w:right="-142"/>
        <w:jc w:val="both"/>
        <w:rPr>
          <w:rFonts w:ascii="Calibri" w:hAnsi="Calibri" w:cs="Arial"/>
          <w:sz w:val="24"/>
          <w:szCs w:val="24"/>
        </w:rPr>
      </w:pPr>
      <w:r w:rsidRPr="00990862">
        <w:rPr>
          <w:rFonts w:ascii="Calibri" w:hAnsi="Calibri" w:cs="Arial"/>
          <w:sz w:val="24"/>
          <w:szCs w:val="24"/>
        </w:rPr>
        <w:t>I - à restrição de incentivos fiscais concedidos pelo Poder Público;</w:t>
      </w:r>
    </w:p>
    <w:p w:rsidR="009A18F4" w:rsidRPr="00990862" w:rsidRDefault="009A18F4" w:rsidP="00990862">
      <w:pPr>
        <w:tabs>
          <w:tab w:val="left" w:pos="0"/>
          <w:tab w:val="left" w:pos="1134"/>
        </w:tabs>
        <w:spacing w:line="276" w:lineRule="auto"/>
        <w:ind w:right="-142"/>
        <w:jc w:val="both"/>
        <w:rPr>
          <w:rFonts w:ascii="Calibri" w:hAnsi="Calibri" w:cs="Arial"/>
          <w:sz w:val="24"/>
          <w:szCs w:val="24"/>
        </w:rPr>
      </w:pPr>
    </w:p>
    <w:p w:rsidR="009A18F4" w:rsidRPr="00990862" w:rsidRDefault="00B72EEF" w:rsidP="00990862">
      <w:pPr>
        <w:tabs>
          <w:tab w:val="left" w:pos="0"/>
          <w:tab w:val="left" w:pos="1134"/>
        </w:tabs>
        <w:spacing w:line="276" w:lineRule="auto"/>
        <w:ind w:right="-142"/>
        <w:jc w:val="both"/>
        <w:rPr>
          <w:rFonts w:ascii="Calibri" w:hAnsi="Calibri" w:cs="Arial"/>
          <w:sz w:val="24"/>
          <w:szCs w:val="24"/>
        </w:rPr>
      </w:pPr>
      <w:r w:rsidRPr="00990862">
        <w:rPr>
          <w:rFonts w:ascii="Calibri" w:hAnsi="Calibri" w:cs="Arial"/>
          <w:sz w:val="24"/>
          <w:szCs w:val="24"/>
        </w:rPr>
        <w:t>II – à restrição de linhas de financiamento em estabelecimento de créditos oficiais;</w:t>
      </w:r>
    </w:p>
    <w:p w:rsidR="009A18F4" w:rsidRPr="00990862" w:rsidRDefault="009A18F4" w:rsidP="00990862">
      <w:pPr>
        <w:tabs>
          <w:tab w:val="left" w:pos="851"/>
          <w:tab w:val="left" w:pos="1418"/>
          <w:tab w:val="left" w:pos="1701"/>
          <w:tab w:val="left" w:pos="2127"/>
        </w:tabs>
        <w:spacing w:line="276" w:lineRule="auto"/>
        <w:ind w:left="2055" w:right="-142"/>
        <w:jc w:val="both"/>
        <w:rPr>
          <w:rFonts w:ascii="Calibri" w:hAnsi="Calibri" w:cs="Arial"/>
          <w:sz w:val="24"/>
          <w:szCs w:val="24"/>
        </w:rPr>
      </w:pPr>
    </w:p>
    <w:p w:rsidR="009A18F4" w:rsidRPr="00990862" w:rsidRDefault="00B72EEF" w:rsidP="00990862">
      <w:pPr>
        <w:tabs>
          <w:tab w:val="left" w:pos="851"/>
          <w:tab w:val="left" w:pos="1134"/>
          <w:tab w:val="left" w:pos="1418"/>
          <w:tab w:val="left" w:pos="1701"/>
          <w:tab w:val="left" w:pos="2127"/>
        </w:tabs>
        <w:spacing w:line="276" w:lineRule="auto"/>
        <w:ind w:right="-142"/>
        <w:jc w:val="both"/>
        <w:rPr>
          <w:rFonts w:ascii="Calibri" w:hAnsi="Calibri" w:cs="Arial"/>
          <w:sz w:val="24"/>
          <w:szCs w:val="24"/>
        </w:rPr>
      </w:pPr>
      <w:r w:rsidRPr="00990862">
        <w:rPr>
          <w:rFonts w:ascii="Calibri" w:hAnsi="Calibri" w:cs="Arial"/>
          <w:sz w:val="24"/>
          <w:szCs w:val="24"/>
        </w:rPr>
        <w:t>III – à suspensão imediata de suas atividades.</w:t>
      </w:r>
    </w:p>
    <w:p w:rsidR="009A18F4" w:rsidRPr="00990862" w:rsidRDefault="009A18F4" w:rsidP="00990862">
      <w:pPr>
        <w:tabs>
          <w:tab w:val="left" w:pos="851"/>
          <w:tab w:val="left" w:pos="1418"/>
          <w:tab w:val="left" w:pos="1701"/>
          <w:tab w:val="left" w:pos="2127"/>
        </w:tabs>
        <w:spacing w:line="276" w:lineRule="auto"/>
        <w:ind w:right="-142"/>
        <w:jc w:val="both"/>
        <w:rPr>
          <w:rFonts w:ascii="Calibri" w:hAnsi="Calibri" w:cs="Arial"/>
          <w:sz w:val="24"/>
          <w:szCs w:val="24"/>
        </w:rPr>
      </w:pPr>
    </w:p>
    <w:p w:rsidR="009A18F4" w:rsidRPr="00990862" w:rsidRDefault="00B72EEF" w:rsidP="00990862">
      <w:pPr>
        <w:tabs>
          <w:tab w:val="left" w:pos="851"/>
          <w:tab w:val="left" w:pos="1134"/>
          <w:tab w:val="left" w:pos="1418"/>
          <w:tab w:val="left" w:pos="2127"/>
          <w:tab w:val="left" w:pos="2694"/>
        </w:tabs>
        <w:spacing w:line="276" w:lineRule="auto"/>
        <w:jc w:val="both"/>
        <w:rPr>
          <w:rFonts w:ascii="Calibri" w:hAnsi="Calibri" w:cs="Arial"/>
          <w:sz w:val="24"/>
          <w:szCs w:val="24"/>
        </w:rPr>
      </w:pPr>
      <w:r w:rsidRPr="00990862">
        <w:rPr>
          <w:rFonts w:ascii="Calibri" w:hAnsi="Calibri" w:cs="Arial"/>
          <w:b/>
          <w:sz w:val="24"/>
          <w:szCs w:val="24"/>
        </w:rPr>
        <w:t xml:space="preserve">Art. 6º. </w:t>
      </w:r>
      <w:r w:rsidRPr="00990862">
        <w:rPr>
          <w:rFonts w:ascii="Calibri" w:hAnsi="Calibri" w:cs="Arial"/>
          <w:sz w:val="24"/>
          <w:szCs w:val="24"/>
        </w:rPr>
        <w:t>Esta Lei entra em vigor na data de sua publicação.</w:t>
      </w:r>
    </w:p>
    <w:p w:rsidR="009A18F4" w:rsidRPr="009A18F4" w:rsidRDefault="009A18F4" w:rsidP="009A18F4">
      <w:pPr>
        <w:autoSpaceDE w:val="0"/>
        <w:autoSpaceDN w:val="0"/>
        <w:adjustRightInd w:val="0"/>
        <w:spacing w:line="276" w:lineRule="auto"/>
        <w:jc w:val="both"/>
        <w:rPr>
          <w:rFonts w:ascii="Calibri" w:hAnsi="Calibri" w:cs="Arial"/>
          <w:noProof/>
          <w:sz w:val="24"/>
          <w:szCs w:val="24"/>
        </w:rPr>
      </w:pPr>
    </w:p>
    <w:p w:rsidR="009A18F4" w:rsidRPr="009A18F4" w:rsidRDefault="009A18F4" w:rsidP="009A18F4">
      <w:pPr>
        <w:autoSpaceDE w:val="0"/>
        <w:autoSpaceDN w:val="0"/>
        <w:adjustRightInd w:val="0"/>
        <w:jc w:val="both"/>
        <w:rPr>
          <w:rFonts w:ascii="Calibri" w:hAnsi="Calibri" w:cs="Arial"/>
          <w:sz w:val="24"/>
          <w:szCs w:val="24"/>
        </w:rPr>
      </w:pPr>
    </w:p>
    <w:p w:rsidR="009A18F4" w:rsidRPr="009A18F4" w:rsidRDefault="00B72EEF" w:rsidP="009A18F4">
      <w:pPr>
        <w:shd w:val="clear" w:color="auto" w:fill="FFFFFF"/>
        <w:tabs>
          <w:tab w:val="left" w:pos="567"/>
          <w:tab w:val="left" w:pos="2693"/>
          <w:tab w:val="left" w:leader="dot" w:pos="6803"/>
          <w:tab w:val="right" w:pos="8504"/>
          <w:tab w:val="left" w:pos="8787"/>
        </w:tabs>
        <w:spacing w:line="276" w:lineRule="auto"/>
        <w:contextualSpacing/>
        <w:jc w:val="both"/>
        <w:rPr>
          <w:rFonts w:ascii="Calibri" w:hAnsi="Calibri" w:cs="Arial"/>
          <w:b/>
          <w:color w:val="000000"/>
          <w:sz w:val="24"/>
          <w:szCs w:val="24"/>
        </w:rPr>
      </w:pPr>
      <w:r w:rsidRPr="009A18F4">
        <w:rPr>
          <w:rFonts w:ascii="Calibri" w:hAnsi="Calibri" w:cs="Arial"/>
          <w:snapToGrid w:val="0"/>
          <w:sz w:val="24"/>
          <w:szCs w:val="24"/>
        </w:rPr>
        <w:tab/>
      </w:r>
      <w:r w:rsidRPr="009A18F4">
        <w:rPr>
          <w:rFonts w:ascii="Calibri" w:hAnsi="Calibri" w:cs="Arial"/>
          <w:snapToGrid w:val="0"/>
          <w:sz w:val="24"/>
          <w:szCs w:val="24"/>
        </w:rPr>
        <w:tab/>
      </w:r>
    </w:p>
    <w:p w:rsidR="009A18F4" w:rsidRPr="009A18F4" w:rsidRDefault="009A18F4" w:rsidP="009A18F4">
      <w:pPr>
        <w:widowControl w:val="0"/>
        <w:tabs>
          <w:tab w:val="left" w:pos="851"/>
          <w:tab w:val="left" w:pos="2127"/>
          <w:tab w:val="left" w:pos="3402"/>
        </w:tabs>
        <w:spacing w:line="276" w:lineRule="auto"/>
        <w:jc w:val="both"/>
        <w:rPr>
          <w:rFonts w:ascii="Calibri" w:hAnsi="Calibri" w:cs="Arial"/>
          <w:b/>
          <w:snapToGrid w:val="0"/>
          <w:sz w:val="24"/>
          <w:szCs w:val="24"/>
        </w:rPr>
      </w:pPr>
    </w:p>
    <w:p w:rsidR="00307205" w:rsidRPr="007F5A33" w:rsidRDefault="00307205" w:rsidP="007F5A33">
      <w:pPr>
        <w:spacing w:after="200" w:line="276" w:lineRule="auto"/>
        <w:ind w:firstLine="1134"/>
        <w:jc w:val="center"/>
        <w:rPr>
          <w:rFonts w:ascii="Calibri" w:eastAsia="Calibri" w:hAnsi="Calibri"/>
          <w:sz w:val="24"/>
          <w:szCs w:val="22"/>
          <w:lang w:eastAsia="en-US"/>
        </w:rPr>
      </w:pPr>
    </w:p>
    <w:p w:rsidR="001373CD" w:rsidRPr="001373CD" w:rsidRDefault="001373CD" w:rsidP="00FC0022">
      <w:pPr>
        <w:spacing w:after="200" w:line="276" w:lineRule="auto"/>
        <w:ind w:firstLine="1134"/>
        <w:jc w:val="center"/>
        <w:rPr>
          <w:rFonts w:ascii="Calibri" w:eastAsia="Calibri" w:hAnsi="Calibri"/>
          <w:sz w:val="24"/>
          <w:szCs w:val="22"/>
          <w:lang w:val="pt-PT" w:eastAsia="en-US"/>
        </w:rPr>
      </w:pPr>
    </w:p>
    <w:p w:rsidR="00A87815" w:rsidRPr="00A87815" w:rsidRDefault="00A87815" w:rsidP="00307205">
      <w:pPr>
        <w:widowControl w:val="0"/>
        <w:autoSpaceDE w:val="0"/>
        <w:autoSpaceDN w:val="0"/>
        <w:adjustRightInd w:val="0"/>
        <w:ind w:firstLine="1418"/>
        <w:jc w:val="center"/>
        <w:rPr>
          <w:rFonts w:ascii="Calibri" w:hAnsi="Calibri"/>
          <w:sz w:val="24"/>
          <w:szCs w:val="24"/>
        </w:rPr>
      </w:pPr>
    </w:p>
    <w:p w:rsidR="00A87815" w:rsidRPr="00A87815" w:rsidRDefault="00A87815" w:rsidP="00A87815">
      <w:pPr>
        <w:widowControl w:val="0"/>
        <w:autoSpaceDE w:val="0"/>
        <w:autoSpaceDN w:val="0"/>
        <w:adjustRightInd w:val="0"/>
        <w:ind w:firstLine="1418"/>
        <w:jc w:val="both"/>
        <w:rPr>
          <w:rFonts w:ascii="Calibri" w:hAnsi="Calibri"/>
          <w:sz w:val="24"/>
          <w:szCs w:val="24"/>
        </w:rPr>
      </w:pPr>
    </w:p>
    <w:p w:rsidR="00A87815" w:rsidRPr="00A87815" w:rsidRDefault="00A87815" w:rsidP="00A87815">
      <w:pPr>
        <w:jc w:val="center"/>
        <w:rPr>
          <w:rFonts w:ascii="Calibri" w:hAnsi="Calibri"/>
          <w:sz w:val="24"/>
          <w:szCs w:val="24"/>
        </w:rPr>
      </w:pPr>
    </w:p>
    <w:p w:rsidR="00A87815" w:rsidRPr="00A87815" w:rsidRDefault="00A87815" w:rsidP="00A87815">
      <w:pPr>
        <w:jc w:val="center"/>
        <w:rPr>
          <w:rFonts w:ascii="Calibri" w:hAnsi="Calibri"/>
          <w:sz w:val="24"/>
          <w:szCs w:val="24"/>
        </w:rPr>
      </w:pPr>
    </w:p>
    <w:p w:rsidR="00E37051" w:rsidRPr="00E37051" w:rsidRDefault="00E37051" w:rsidP="00A87815">
      <w:pPr>
        <w:tabs>
          <w:tab w:val="left" w:pos="567"/>
        </w:tabs>
        <w:contextualSpacing/>
        <w:jc w:val="center"/>
        <w:rPr>
          <w:rFonts w:ascii="Calibri" w:hAnsi="Calibri"/>
          <w:b/>
          <w:sz w:val="24"/>
          <w:szCs w:val="24"/>
        </w:rPr>
      </w:pPr>
    </w:p>
    <w:p w:rsidR="00473C5A" w:rsidRPr="00E37051" w:rsidRDefault="00473C5A" w:rsidP="00E37051">
      <w:pPr>
        <w:tabs>
          <w:tab w:val="left" w:pos="567"/>
        </w:tabs>
        <w:contextualSpacing/>
        <w:jc w:val="center"/>
        <w:rPr>
          <w:rFonts w:ascii="Calibri" w:hAnsi="Calibri"/>
          <w:sz w:val="24"/>
          <w:szCs w:val="24"/>
        </w:rPr>
      </w:pPr>
    </w:p>
    <w:p w:rsidR="00CC4C61" w:rsidRPr="00CC4C61" w:rsidRDefault="00CC4C61" w:rsidP="00CC4C61">
      <w:pPr>
        <w:spacing w:line="360" w:lineRule="auto"/>
        <w:ind w:firstLine="708"/>
        <w:jc w:val="center"/>
        <w:rPr>
          <w:rFonts w:ascii="Calibri" w:hAnsi="Calibri"/>
          <w:sz w:val="24"/>
          <w:szCs w:val="24"/>
        </w:rPr>
      </w:pPr>
    </w:p>
    <w:p w:rsidR="00CC4C61" w:rsidRPr="00CC4C61" w:rsidRDefault="00CC4C61" w:rsidP="00CC4C61">
      <w:pPr>
        <w:spacing w:line="360" w:lineRule="auto"/>
        <w:ind w:firstLine="708"/>
        <w:jc w:val="center"/>
        <w:rPr>
          <w:rFonts w:ascii="Calibri" w:hAnsi="Calibri"/>
          <w:sz w:val="24"/>
          <w:szCs w:val="24"/>
        </w:rPr>
      </w:pPr>
    </w:p>
    <w:p w:rsidR="00CC4C61" w:rsidRPr="00CC4C61" w:rsidRDefault="00CC4C61" w:rsidP="00CC4C61">
      <w:pPr>
        <w:tabs>
          <w:tab w:val="left" w:pos="567"/>
        </w:tabs>
        <w:spacing w:line="360" w:lineRule="auto"/>
        <w:ind w:firstLine="708"/>
        <w:jc w:val="center"/>
        <w:rPr>
          <w:rFonts w:ascii="Calibri" w:hAnsi="Calibri"/>
          <w:sz w:val="24"/>
          <w:szCs w:val="24"/>
        </w:rPr>
      </w:pPr>
    </w:p>
    <w:p w:rsidR="0073527A" w:rsidRPr="0073527A" w:rsidRDefault="0073527A" w:rsidP="0073527A">
      <w:pPr>
        <w:spacing w:after="200" w:line="360" w:lineRule="auto"/>
        <w:jc w:val="center"/>
        <w:rPr>
          <w:rFonts w:ascii="Calibri" w:eastAsia="Calibri" w:hAnsi="Calibri" w:cs="Arial"/>
          <w:sz w:val="24"/>
          <w:szCs w:val="24"/>
          <w:lang w:eastAsia="en-US"/>
        </w:rPr>
      </w:pPr>
    </w:p>
    <w:p w:rsidR="00234A0D" w:rsidRDefault="00234A0D" w:rsidP="0073527A">
      <w:pPr>
        <w:tabs>
          <w:tab w:val="left" w:pos="2581"/>
        </w:tabs>
        <w:spacing w:line="356" w:lineRule="auto"/>
        <w:ind w:left="260" w:right="266" w:firstLine="2129"/>
        <w:jc w:val="center"/>
        <w:rPr>
          <w:rFonts w:cs="Arial"/>
          <w:sz w:val="24"/>
        </w:rPr>
      </w:pPr>
    </w:p>
    <w:p w:rsidR="00C75496" w:rsidRDefault="00C75496" w:rsidP="00234A0D">
      <w:pPr>
        <w:tabs>
          <w:tab w:val="left" w:pos="2581"/>
        </w:tabs>
        <w:spacing w:line="356" w:lineRule="auto"/>
        <w:ind w:left="260" w:right="266" w:firstLine="2129"/>
        <w:jc w:val="both"/>
        <w:rPr>
          <w:rFonts w:cs="Arial"/>
          <w:sz w:val="24"/>
        </w:rPr>
      </w:pPr>
    </w:p>
    <w:p w:rsidR="002576A8" w:rsidRPr="00D75596" w:rsidRDefault="002576A8" w:rsidP="00234A0D">
      <w:pPr>
        <w:autoSpaceDE w:val="0"/>
        <w:autoSpaceDN w:val="0"/>
        <w:adjustRightInd w:val="0"/>
        <w:spacing w:line="276" w:lineRule="auto"/>
        <w:jc w:val="center"/>
        <w:rPr>
          <w:rFonts w:ascii="Calibri" w:hAnsi="Calibri" w:cs="Arial"/>
          <w:noProof/>
          <w:sz w:val="24"/>
          <w:szCs w:val="24"/>
        </w:rPr>
      </w:pPr>
    </w:p>
    <w:p w:rsidR="002576A8" w:rsidRPr="00D75596" w:rsidRDefault="002576A8" w:rsidP="002576A8">
      <w:pPr>
        <w:autoSpaceDE w:val="0"/>
        <w:autoSpaceDN w:val="0"/>
        <w:adjustRightInd w:val="0"/>
        <w:spacing w:line="276" w:lineRule="auto"/>
        <w:jc w:val="both"/>
        <w:rPr>
          <w:rFonts w:ascii="Calibri" w:hAnsi="Calibri" w:cs="Arial"/>
          <w:sz w:val="24"/>
          <w:szCs w:val="24"/>
        </w:rPr>
      </w:pPr>
    </w:p>
    <w:p w:rsidR="00B911E0" w:rsidRPr="000D55D1" w:rsidRDefault="00B72EEF" w:rsidP="002576A8">
      <w:pPr>
        <w:widowControl w:val="0"/>
        <w:tabs>
          <w:tab w:val="left" w:pos="851"/>
          <w:tab w:val="left" w:pos="2127"/>
          <w:tab w:val="left" w:pos="3402"/>
        </w:tabs>
        <w:spacing w:line="276" w:lineRule="auto"/>
        <w:jc w:val="both"/>
        <w:rPr>
          <w:rFonts w:ascii="Calibri" w:hAnsi="Calibri"/>
          <w:sz w:val="24"/>
          <w:szCs w:val="24"/>
        </w:rPr>
      </w:pPr>
      <w:r w:rsidRPr="00D75596">
        <w:rPr>
          <w:rFonts w:ascii="Calibri" w:hAnsi="Calibri" w:cs="Arial"/>
          <w:snapToGrid w:val="0"/>
          <w:sz w:val="24"/>
          <w:szCs w:val="24"/>
        </w:rPr>
        <w:tab/>
      </w:r>
      <w:r w:rsidRPr="00D75596">
        <w:rPr>
          <w:rFonts w:ascii="Calibri" w:hAnsi="Calibri" w:cs="Arial"/>
          <w:snapToGrid w:val="0"/>
          <w:sz w:val="24"/>
          <w:szCs w:val="24"/>
        </w:rPr>
        <w:tab/>
      </w:r>
    </w:p>
    <w:sectPr w:rsidR="00B911E0" w:rsidRPr="000D55D1" w:rsidSect="00FB56C6">
      <w:headerReference w:type="default" r:id="rId8"/>
      <w:footerReference w:type="default" r:id="rId9"/>
      <w:pgSz w:w="12242" w:h="15842" w:code="1"/>
      <w:pgMar w:top="1630" w:right="1701" w:bottom="851" w:left="1701"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BA3" w:rsidRDefault="00EA3BA3">
      <w:r>
        <w:separator/>
      </w:r>
    </w:p>
  </w:endnote>
  <w:endnote w:type="continuationSeparator" w:id="0">
    <w:p w:rsidR="00EA3BA3" w:rsidRDefault="00EA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8"/>
        <w:szCs w:val="18"/>
      </w:rPr>
      <w:id w:val="1955978340"/>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p w:rsidR="00990862" w:rsidRDefault="00990862" w:rsidP="00990862">
            <w:pPr>
              <w:pStyle w:val="Rodap"/>
              <w:jc w:val="right"/>
              <w:rPr>
                <w:rFonts w:asciiTheme="minorHAnsi" w:hAnsiTheme="minorHAnsi" w:cstheme="minorHAnsi"/>
                <w:sz w:val="18"/>
                <w:szCs w:val="18"/>
              </w:rPr>
            </w:pPr>
            <w:r>
              <w:rPr>
                <w:rFonts w:asciiTheme="minorHAnsi" w:hAnsiTheme="minorHAnsi" w:cstheme="minorHAnsi"/>
                <w:sz w:val="18"/>
                <w:szCs w:val="18"/>
              </w:rPr>
              <w:t xml:space="preserve">Indicação nº 756/2021 – 20ª S. O. </w:t>
            </w:r>
          </w:p>
          <w:p w:rsidR="00990862" w:rsidRDefault="00990862" w:rsidP="00990862">
            <w:pPr>
              <w:pStyle w:val="Rodap"/>
              <w:jc w:val="right"/>
              <w:rPr>
                <w:rFonts w:asciiTheme="minorHAnsi" w:hAnsiTheme="minorHAnsi" w:cstheme="minorHAnsi"/>
                <w:sz w:val="18"/>
                <w:szCs w:val="18"/>
              </w:rPr>
            </w:pPr>
            <w:r>
              <w:rPr>
                <w:rFonts w:asciiTheme="minorHAnsi" w:hAnsiTheme="minorHAnsi" w:cstheme="minorHAnsi"/>
                <w:sz w:val="18"/>
                <w:szCs w:val="18"/>
              </w:rPr>
              <w:t xml:space="preserve">Página </w:t>
            </w:r>
            <w:r>
              <w:rPr>
                <w:rFonts w:asciiTheme="minorHAnsi" w:hAnsiTheme="minorHAnsi" w:cstheme="minorHAnsi"/>
                <w:b/>
                <w:bCs/>
                <w:sz w:val="18"/>
                <w:szCs w:val="18"/>
              </w:rPr>
              <w:fldChar w:fldCharType="begin"/>
            </w:r>
            <w:r>
              <w:rPr>
                <w:rFonts w:asciiTheme="minorHAnsi" w:hAnsiTheme="minorHAnsi" w:cstheme="minorHAnsi"/>
                <w:b/>
                <w:bCs/>
                <w:sz w:val="18"/>
                <w:szCs w:val="18"/>
              </w:rPr>
              <w:instrText>PAGE</w:instrText>
            </w:r>
            <w:r>
              <w:rPr>
                <w:rFonts w:asciiTheme="minorHAnsi" w:hAnsiTheme="minorHAnsi" w:cstheme="minorHAnsi"/>
                <w:b/>
                <w:bCs/>
                <w:sz w:val="18"/>
                <w:szCs w:val="18"/>
              </w:rPr>
              <w:fldChar w:fldCharType="separate"/>
            </w:r>
            <w:r w:rsidR="00FB283B">
              <w:rPr>
                <w:rFonts w:asciiTheme="minorHAnsi" w:hAnsiTheme="minorHAnsi" w:cstheme="minorHAnsi"/>
                <w:b/>
                <w:bCs/>
                <w:noProof/>
                <w:sz w:val="18"/>
                <w:szCs w:val="18"/>
              </w:rPr>
              <w:t>1</w:t>
            </w:r>
            <w:r>
              <w:rPr>
                <w:rFonts w:asciiTheme="minorHAnsi" w:hAnsiTheme="minorHAnsi" w:cstheme="minorHAnsi"/>
                <w:b/>
                <w:bCs/>
                <w:sz w:val="18"/>
                <w:szCs w:val="18"/>
              </w:rPr>
              <w:fldChar w:fldCharType="end"/>
            </w:r>
            <w:r>
              <w:rPr>
                <w:rFonts w:asciiTheme="minorHAnsi" w:hAnsiTheme="minorHAnsi" w:cstheme="minorHAnsi"/>
                <w:sz w:val="18"/>
                <w:szCs w:val="18"/>
              </w:rPr>
              <w:t xml:space="preserve"> de </w:t>
            </w:r>
            <w:r>
              <w:rPr>
                <w:rFonts w:asciiTheme="minorHAnsi" w:hAnsiTheme="minorHAnsi" w:cstheme="minorHAnsi"/>
                <w:b/>
                <w:bCs/>
                <w:sz w:val="18"/>
                <w:szCs w:val="18"/>
              </w:rPr>
              <w:fldChar w:fldCharType="begin"/>
            </w:r>
            <w:r>
              <w:rPr>
                <w:rFonts w:asciiTheme="minorHAnsi" w:hAnsiTheme="minorHAnsi" w:cstheme="minorHAnsi"/>
                <w:b/>
                <w:bCs/>
                <w:sz w:val="18"/>
                <w:szCs w:val="18"/>
              </w:rPr>
              <w:instrText>NUMPAGES</w:instrText>
            </w:r>
            <w:r>
              <w:rPr>
                <w:rFonts w:asciiTheme="minorHAnsi" w:hAnsiTheme="minorHAnsi" w:cstheme="minorHAnsi"/>
                <w:b/>
                <w:bCs/>
                <w:sz w:val="18"/>
                <w:szCs w:val="18"/>
              </w:rPr>
              <w:fldChar w:fldCharType="separate"/>
            </w:r>
            <w:r w:rsidR="00FB283B">
              <w:rPr>
                <w:rFonts w:asciiTheme="minorHAnsi" w:hAnsiTheme="minorHAnsi" w:cstheme="minorHAnsi"/>
                <w:b/>
                <w:bCs/>
                <w:noProof/>
                <w:sz w:val="18"/>
                <w:szCs w:val="18"/>
              </w:rPr>
              <w:t>5</w:t>
            </w:r>
            <w:r>
              <w:rPr>
                <w:rFonts w:asciiTheme="minorHAnsi" w:hAnsiTheme="minorHAnsi" w:cstheme="minorHAnsi"/>
                <w:b/>
                <w:bCs/>
                <w:sz w:val="18"/>
                <w:szCs w:val="18"/>
              </w:rPr>
              <w:fldChar w:fldCharType="end"/>
            </w:r>
          </w:p>
        </w:sdtContent>
      </w:sdt>
    </w:sdtContent>
  </w:sdt>
  <w:p w:rsidR="00990862" w:rsidRDefault="009908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BA3" w:rsidRDefault="00EA3BA3">
      <w:r>
        <w:separator/>
      </w:r>
    </w:p>
  </w:footnote>
  <w:footnote w:type="continuationSeparator" w:id="0">
    <w:p w:rsidR="00EA3BA3" w:rsidRDefault="00EA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3B" w:rsidRDefault="00B72EEF" w:rsidP="005C133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-819785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72401"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5C133B" w:rsidRPr="00F0176A" w:rsidRDefault="00B72EEF" w:rsidP="005C133B">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w:t>
    </w:r>
    <w:proofErr w:type="spellStart"/>
    <w:r w:rsidRPr="00AD6589">
      <w:rPr>
        <w:rFonts w:ascii="Calibri" w:hAnsi="Calibri" w:cs="Arial"/>
        <w:color w:val="000000"/>
        <w:sz w:val="14"/>
        <w:szCs w:val="14"/>
      </w:rPr>
      <w:t>Bevilacqua</w:t>
    </w:r>
    <w:proofErr w:type="spellEnd"/>
    <w:r w:rsidRPr="00AD6589">
      <w:rPr>
        <w:rFonts w:ascii="Calibri" w:hAnsi="Calibri" w:cs="Arial"/>
        <w:color w:val="000000"/>
        <w:sz w:val="14"/>
        <w:szCs w:val="14"/>
      </w:rPr>
      <w:t>, 35 – Bairro Guembê - CEP: 13290-000 – Louveira –São Paulo</w:t>
    </w:r>
    <w:proofErr w:type="gramStart"/>
    <w:r w:rsidRPr="00AD6589">
      <w:rPr>
        <w:rFonts w:ascii="Calibri" w:hAnsi="Calibri" w:cs="Arial"/>
        <w:color w:val="000000"/>
        <w:sz w:val="14"/>
        <w:szCs w:val="14"/>
      </w:rPr>
      <w:t xml:space="preserve">  </w:t>
    </w:r>
    <w:proofErr w:type="gramEnd"/>
    <w:r w:rsidRPr="00AD6589">
      <w:rPr>
        <w:rFonts w:ascii="Calibri" w:hAnsi="Calibri" w:cs="Arial"/>
        <w:color w:val="000000"/>
        <w:sz w:val="14"/>
        <w:szCs w:val="14"/>
      </w:rPr>
      <w:t xml:space="preserve">-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cs="Arial"/>
        <w:color w:val="000000"/>
        <w:sz w:val="14"/>
        <w:szCs w:val="14"/>
      </w:rPr>
      <w:t>-Fone: (19) 3878-9420</w:t>
    </w:r>
  </w:p>
  <w:p w:rsidR="005C133B" w:rsidRPr="00802ADA" w:rsidRDefault="005C133B" w:rsidP="005C133B">
    <w:pPr>
      <w:rPr>
        <w:rFonts w:ascii="Calibri" w:hAnsi="Calibri"/>
        <w:b/>
        <w:sz w:val="16"/>
        <w:szCs w:val="16"/>
      </w:rPr>
    </w:pPr>
  </w:p>
  <w:p w:rsidR="005C133B" w:rsidRPr="005C133B" w:rsidRDefault="00B72EEF" w:rsidP="005C133B">
    <w:pPr>
      <w:rPr>
        <w:rFonts w:ascii="Calibri" w:hAnsi="Calibri"/>
        <w:sz w:val="16"/>
        <w:szCs w:val="16"/>
      </w:rPr>
    </w:pPr>
    <w:r>
      <w:rPr>
        <w:rFonts w:ascii="Calibri" w:hAnsi="Calibr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6334872"/>
    <w:lvl w:ilvl="0" w:tplc="8A94C3DC">
      <w:start w:val="1"/>
      <w:numFmt w:val="bullet"/>
      <w:lvlText w:val="§"/>
      <w:lvlJc w:val="left"/>
    </w:lvl>
    <w:lvl w:ilvl="1" w:tplc="68027048">
      <w:start w:val="1"/>
      <w:numFmt w:val="bullet"/>
      <w:lvlText w:val=""/>
      <w:lvlJc w:val="left"/>
    </w:lvl>
    <w:lvl w:ilvl="2" w:tplc="1C66C894">
      <w:start w:val="1"/>
      <w:numFmt w:val="bullet"/>
      <w:lvlText w:val=""/>
      <w:lvlJc w:val="left"/>
    </w:lvl>
    <w:lvl w:ilvl="3" w:tplc="7CEC071C">
      <w:start w:val="1"/>
      <w:numFmt w:val="bullet"/>
      <w:lvlText w:val=""/>
      <w:lvlJc w:val="left"/>
    </w:lvl>
    <w:lvl w:ilvl="4" w:tplc="39327B20">
      <w:start w:val="1"/>
      <w:numFmt w:val="bullet"/>
      <w:lvlText w:val=""/>
      <w:lvlJc w:val="left"/>
    </w:lvl>
    <w:lvl w:ilvl="5" w:tplc="EE526730">
      <w:start w:val="1"/>
      <w:numFmt w:val="bullet"/>
      <w:lvlText w:val=""/>
      <w:lvlJc w:val="left"/>
    </w:lvl>
    <w:lvl w:ilvl="6" w:tplc="37948B78">
      <w:start w:val="1"/>
      <w:numFmt w:val="bullet"/>
      <w:lvlText w:val=""/>
      <w:lvlJc w:val="left"/>
    </w:lvl>
    <w:lvl w:ilvl="7" w:tplc="EEFCECA2">
      <w:start w:val="1"/>
      <w:numFmt w:val="bullet"/>
      <w:lvlText w:val=""/>
      <w:lvlJc w:val="left"/>
    </w:lvl>
    <w:lvl w:ilvl="8" w:tplc="BAA4AFDC">
      <w:start w:val="1"/>
      <w:numFmt w:val="bullet"/>
      <w:lvlText w:val=""/>
      <w:lvlJc w:val="left"/>
    </w:lvl>
  </w:abstractNum>
  <w:abstractNum w:abstractNumId="1">
    <w:nsid w:val="07F02273"/>
    <w:multiLevelType w:val="hybridMultilevel"/>
    <w:tmpl w:val="9C1EC512"/>
    <w:lvl w:ilvl="0" w:tplc="AD923D5E">
      <w:start w:val="1"/>
      <w:numFmt w:val="upperRoman"/>
      <w:lvlText w:val="%1."/>
      <w:lvlJc w:val="right"/>
      <w:pPr>
        <w:ind w:left="720" w:hanging="360"/>
      </w:pPr>
    </w:lvl>
    <w:lvl w:ilvl="1" w:tplc="A6349F60" w:tentative="1">
      <w:start w:val="1"/>
      <w:numFmt w:val="lowerLetter"/>
      <w:lvlText w:val="%2."/>
      <w:lvlJc w:val="left"/>
      <w:pPr>
        <w:ind w:left="1440" w:hanging="360"/>
      </w:pPr>
    </w:lvl>
    <w:lvl w:ilvl="2" w:tplc="C2FE228A" w:tentative="1">
      <w:start w:val="1"/>
      <w:numFmt w:val="lowerRoman"/>
      <w:lvlText w:val="%3."/>
      <w:lvlJc w:val="right"/>
      <w:pPr>
        <w:ind w:left="2160" w:hanging="180"/>
      </w:pPr>
    </w:lvl>
    <w:lvl w:ilvl="3" w:tplc="7C0408F6" w:tentative="1">
      <w:start w:val="1"/>
      <w:numFmt w:val="decimal"/>
      <w:lvlText w:val="%4."/>
      <w:lvlJc w:val="left"/>
      <w:pPr>
        <w:ind w:left="2880" w:hanging="360"/>
      </w:pPr>
    </w:lvl>
    <w:lvl w:ilvl="4" w:tplc="2550C5AA" w:tentative="1">
      <w:start w:val="1"/>
      <w:numFmt w:val="lowerLetter"/>
      <w:lvlText w:val="%5."/>
      <w:lvlJc w:val="left"/>
      <w:pPr>
        <w:ind w:left="3600" w:hanging="360"/>
      </w:pPr>
    </w:lvl>
    <w:lvl w:ilvl="5" w:tplc="A4D63F42" w:tentative="1">
      <w:start w:val="1"/>
      <w:numFmt w:val="lowerRoman"/>
      <w:lvlText w:val="%6."/>
      <w:lvlJc w:val="right"/>
      <w:pPr>
        <w:ind w:left="4320" w:hanging="180"/>
      </w:pPr>
    </w:lvl>
    <w:lvl w:ilvl="6" w:tplc="1ECA7994" w:tentative="1">
      <w:start w:val="1"/>
      <w:numFmt w:val="decimal"/>
      <w:lvlText w:val="%7."/>
      <w:lvlJc w:val="left"/>
      <w:pPr>
        <w:ind w:left="5040" w:hanging="360"/>
      </w:pPr>
    </w:lvl>
    <w:lvl w:ilvl="7" w:tplc="946680D6" w:tentative="1">
      <w:start w:val="1"/>
      <w:numFmt w:val="lowerLetter"/>
      <w:lvlText w:val="%8."/>
      <w:lvlJc w:val="left"/>
      <w:pPr>
        <w:ind w:left="5760" w:hanging="360"/>
      </w:pPr>
    </w:lvl>
    <w:lvl w:ilvl="8" w:tplc="28F6E3F8" w:tentative="1">
      <w:start w:val="1"/>
      <w:numFmt w:val="lowerRoman"/>
      <w:lvlText w:val="%9."/>
      <w:lvlJc w:val="right"/>
      <w:pPr>
        <w:ind w:left="6480" w:hanging="180"/>
      </w:pPr>
    </w:lvl>
  </w:abstractNum>
  <w:abstractNum w:abstractNumId="2">
    <w:nsid w:val="2E441C75"/>
    <w:multiLevelType w:val="hybridMultilevel"/>
    <w:tmpl w:val="203CFCC6"/>
    <w:lvl w:ilvl="0" w:tplc="210071D2">
      <w:start w:val="1"/>
      <w:numFmt w:val="lowerRoman"/>
      <w:lvlText w:val="%1."/>
      <w:lvlJc w:val="left"/>
      <w:pPr>
        <w:ind w:left="1428" w:hanging="720"/>
      </w:pPr>
      <w:rPr>
        <w:rFonts w:hint="default"/>
      </w:rPr>
    </w:lvl>
    <w:lvl w:ilvl="1" w:tplc="06D20C62" w:tentative="1">
      <w:start w:val="1"/>
      <w:numFmt w:val="lowerLetter"/>
      <w:lvlText w:val="%2."/>
      <w:lvlJc w:val="left"/>
      <w:pPr>
        <w:ind w:left="1788" w:hanging="360"/>
      </w:pPr>
    </w:lvl>
    <w:lvl w:ilvl="2" w:tplc="755CECCE" w:tentative="1">
      <w:start w:val="1"/>
      <w:numFmt w:val="lowerRoman"/>
      <w:lvlText w:val="%3."/>
      <w:lvlJc w:val="right"/>
      <w:pPr>
        <w:ind w:left="2508" w:hanging="180"/>
      </w:pPr>
    </w:lvl>
    <w:lvl w:ilvl="3" w:tplc="327058B0" w:tentative="1">
      <w:start w:val="1"/>
      <w:numFmt w:val="decimal"/>
      <w:lvlText w:val="%4."/>
      <w:lvlJc w:val="left"/>
      <w:pPr>
        <w:ind w:left="3228" w:hanging="360"/>
      </w:pPr>
    </w:lvl>
    <w:lvl w:ilvl="4" w:tplc="ED1CEC6E" w:tentative="1">
      <w:start w:val="1"/>
      <w:numFmt w:val="lowerLetter"/>
      <w:lvlText w:val="%5."/>
      <w:lvlJc w:val="left"/>
      <w:pPr>
        <w:ind w:left="3948" w:hanging="360"/>
      </w:pPr>
    </w:lvl>
    <w:lvl w:ilvl="5" w:tplc="C95EC8B8" w:tentative="1">
      <w:start w:val="1"/>
      <w:numFmt w:val="lowerRoman"/>
      <w:lvlText w:val="%6."/>
      <w:lvlJc w:val="right"/>
      <w:pPr>
        <w:ind w:left="4668" w:hanging="180"/>
      </w:pPr>
    </w:lvl>
    <w:lvl w:ilvl="6" w:tplc="E196B34A" w:tentative="1">
      <w:start w:val="1"/>
      <w:numFmt w:val="decimal"/>
      <w:lvlText w:val="%7."/>
      <w:lvlJc w:val="left"/>
      <w:pPr>
        <w:ind w:left="5388" w:hanging="360"/>
      </w:pPr>
    </w:lvl>
    <w:lvl w:ilvl="7" w:tplc="A232C7C2" w:tentative="1">
      <w:start w:val="1"/>
      <w:numFmt w:val="lowerLetter"/>
      <w:lvlText w:val="%8."/>
      <w:lvlJc w:val="left"/>
      <w:pPr>
        <w:ind w:left="6108" w:hanging="360"/>
      </w:pPr>
    </w:lvl>
    <w:lvl w:ilvl="8" w:tplc="FD787B10" w:tentative="1">
      <w:start w:val="1"/>
      <w:numFmt w:val="lowerRoman"/>
      <w:lvlText w:val="%9."/>
      <w:lvlJc w:val="right"/>
      <w:pPr>
        <w:ind w:left="6828" w:hanging="180"/>
      </w:pPr>
    </w:lvl>
  </w:abstractNum>
  <w:abstractNum w:abstractNumId="3">
    <w:nsid w:val="507E353B"/>
    <w:multiLevelType w:val="hybridMultilevel"/>
    <w:tmpl w:val="E2F21A06"/>
    <w:lvl w:ilvl="0" w:tplc="337A2CA4">
      <w:start w:val="1"/>
      <w:numFmt w:val="lowerLetter"/>
      <w:lvlText w:val="%1)"/>
      <w:lvlJc w:val="left"/>
      <w:pPr>
        <w:ind w:left="336" w:hanging="226"/>
      </w:pPr>
      <w:rPr>
        <w:rFonts w:ascii="Times New Roman" w:eastAsia="Times New Roman" w:hAnsi="Times New Roman" w:cs="Times New Roman" w:hint="default"/>
        <w:w w:val="100"/>
        <w:sz w:val="22"/>
        <w:szCs w:val="22"/>
        <w:lang w:val="pt-PT" w:eastAsia="en-US" w:bidi="ar-SA"/>
      </w:rPr>
    </w:lvl>
    <w:lvl w:ilvl="1" w:tplc="D768610E">
      <w:numFmt w:val="bullet"/>
      <w:lvlText w:val="•"/>
      <w:lvlJc w:val="left"/>
      <w:pPr>
        <w:ind w:left="1348" w:hanging="226"/>
      </w:pPr>
      <w:rPr>
        <w:rFonts w:hint="default"/>
        <w:lang w:val="pt-PT" w:eastAsia="en-US" w:bidi="ar-SA"/>
      </w:rPr>
    </w:lvl>
    <w:lvl w:ilvl="2" w:tplc="B8C4C348">
      <w:numFmt w:val="bullet"/>
      <w:lvlText w:val="•"/>
      <w:lvlJc w:val="left"/>
      <w:pPr>
        <w:ind w:left="2357" w:hanging="226"/>
      </w:pPr>
      <w:rPr>
        <w:rFonts w:hint="default"/>
        <w:lang w:val="pt-PT" w:eastAsia="en-US" w:bidi="ar-SA"/>
      </w:rPr>
    </w:lvl>
    <w:lvl w:ilvl="3" w:tplc="55CAC134">
      <w:numFmt w:val="bullet"/>
      <w:lvlText w:val="•"/>
      <w:lvlJc w:val="left"/>
      <w:pPr>
        <w:ind w:left="3365" w:hanging="226"/>
      </w:pPr>
      <w:rPr>
        <w:rFonts w:hint="default"/>
        <w:lang w:val="pt-PT" w:eastAsia="en-US" w:bidi="ar-SA"/>
      </w:rPr>
    </w:lvl>
    <w:lvl w:ilvl="4" w:tplc="87A067B8">
      <w:numFmt w:val="bullet"/>
      <w:lvlText w:val="•"/>
      <w:lvlJc w:val="left"/>
      <w:pPr>
        <w:ind w:left="4374" w:hanging="226"/>
      </w:pPr>
      <w:rPr>
        <w:rFonts w:hint="default"/>
        <w:lang w:val="pt-PT" w:eastAsia="en-US" w:bidi="ar-SA"/>
      </w:rPr>
    </w:lvl>
    <w:lvl w:ilvl="5" w:tplc="54E094A4">
      <w:numFmt w:val="bullet"/>
      <w:lvlText w:val="•"/>
      <w:lvlJc w:val="left"/>
      <w:pPr>
        <w:ind w:left="5382" w:hanging="226"/>
      </w:pPr>
      <w:rPr>
        <w:rFonts w:hint="default"/>
        <w:lang w:val="pt-PT" w:eastAsia="en-US" w:bidi="ar-SA"/>
      </w:rPr>
    </w:lvl>
    <w:lvl w:ilvl="6" w:tplc="BF4AF6FE">
      <w:numFmt w:val="bullet"/>
      <w:lvlText w:val="•"/>
      <w:lvlJc w:val="left"/>
      <w:pPr>
        <w:ind w:left="6391" w:hanging="226"/>
      </w:pPr>
      <w:rPr>
        <w:rFonts w:hint="default"/>
        <w:lang w:val="pt-PT" w:eastAsia="en-US" w:bidi="ar-SA"/>
      </w:rPr>
    </w:lvl>
    <w:lvl w:ilvl="7" w:tplc="133E9B34">
      <w:numFmt w:val="bullet"/>
      <w:lvlText w:val="•"/>
      <w:lvlJc w:val="left"/>
      <w:pPr>
        <w:ind w:left="7399" w:hanging="226"/>
      </w:pPr>
      <w:rPr>
        <w:rFonts w:hint="default"/>
        <w:lang w:val="pt-PT" w:eastAsia="en-US" w:bidi="ar-SA"/>
      </w:rPr>
    </w:lvl>
    <w:lvl w:ilvl="8" w:tplc="A4A03288">
      <w:numFmt w:val="bullet"/>
      <w:lvlText w:val="•"/>
      <w:lvlJc w:val="left"/>
      <w:pPr>
        <w:ind w:left="8408" w:hanging="226"/>
      </w:pPr>
      <w:rPr>
        <w:rFonts w:hint="default"/>
        <w:lang w:val="pt-PT" w:eastAsia="en-US" w:bidi="ar-SA"/>
      </w:rPr>
    </w:lvl>
  </w:abstractNum>
  <w:abstractNum w:abstractNumId="4">
    <w:nsid w:val="629B234F"/>
    <w:multiLevelType w:val="hybridMultilevel"/>
    <w:tmpl w:val="6C5EC188"/>
    <w:lvl w:ilvl="0" w:tplc="05C4A0C0">
      <w:start w:val="1"/>
      <w:numFmt w:val="upperRoman"/>
      <w:lvlText w:val="%1."/>
      <w:lvlJc w:val="right"/>
      <w:pPr>
        <w:ind w:left="2138" w:hanging="360"/>
      </w:pPr>
    </w:lvl>
    <w:lvl w:ilvl="1" w:tplc="80047ACA" w:tentative="1">
      <w:start w:val="1"/>
      <w:numFmt w:val="lowerLetter"/>
      <w:lvlText w:val="%2."/>
      <w:lvlJc w:val="left"/>
      <w:pPr>
        <w:ind w:left="2858" w:hanging="360"/>
      </w:pPr>
    </w:lvl>
    <w:lvl w:ilvl="2" w:tplc="2CEE0758" w:tentative="1">
      <w:start w:val="1"/>
      <w:numFmt w:val="lowerRoman"/>
      <w:lvlText w:val="%3."/>
      <w:lvlJc w:val="right"/>
      <w:pPr>
        <w:ind w:left="3578" w:hanging="180"/>
      </w:pPr>
    </w:lvl>
    <w:lvl w:ilvl="3" w:tplc="1A8CD33E" w:tentative="1">
      <w:start w:val="1"/>
      <w:numFmt w:val="decimal"/>
      <w:lvlText w:val="%4."/>
      <w:lvlJc w:val="left"/>
      <w:pPr>
        <w:ind w:left="4298" w:hanging="360"/>
      </w:pPr>
    </w:lvl>
    <w:lvl w:ilvl="4" w:tplc="8E9EBE26" w:tentative="1">
      <w:start w:val="1"/>
      <w:numFmt w:val="lowerLetter"/>
      <w:lvlText w:val="%5."/>
      <w:lvlJc w:val="left"/>
      <w:pPr>
        <w:ind w:left="5018" w:hanging="360"/>
      </w:pPr>
    </w:lvl>
    <w:lvl w:ilvl="5" w:tplc="45ECBCC4" w:tentative="1">
      <w:start w:val="1"/>
      <w:numFmt w:val="lowerRoman"/>
      <w:lvlText w:val="%6."/>
      <w:lvlJc w:val="right"/>
      <w:pPr>
        <w:ind w:left="5738" w:hanging="180"/>
      </w:pPr>
    </w:lvl>
    <w:lvl w:ilvl="6" w:tplc="5ED45FAC" w:tentative="1">
      <w:start w:val="1"/>
      <w:numFmt w:val="decimal"/>
      <w:lvlText w:val="%7."/>
      <w:lvlJc w:val="left"/>
      <w:pPr>
        <w:ind w:left="6458" w:hanging="360"/>
      </w:pPr>
    </w:lvl>
    <w:lvl w:ilvl="7" w:tplc="CD5CDDB0" w:tentative="1">
      <w:start w:val="1"/>
      <w:numFmt w:val="lowerLetter"/>
      <w:lvlText w:val="%8."/>
      <w:lvlJc w:val="left"/>
      <w:pPr>
        <w:ind w:left="7178" w:hanging="360"/>
      </w:pPr>
    </w:lvl>
    <w:lvl w:ilvl="8" w:tplc="3976E030" w:tentative="1">
      <w:start w:val="1"/>
      <w:numFmt w:val="lowerRoman"/>
      <w:lvlText w:val="%9."/>
      <w:lvlJc w:val="right"/>
      <w:pPr>
        <w:ind w:left="7898" w:hanging="180"/>
      </w:pPr>
    </w:lvl>
  </w:abstractNum>
  <w:abstractNum w:abstractNumId="5">
    <w:nsid w:val="73026FDF"/>
    <w:multiLevelType w:val="hybridMultilevel"/>
    <w:tmpl w:val="067AF792"/>
    <w:lvl w:ilvl="0" w:tplc="8194A064">
      <w:start w:val="1"/>
      <w:numFmt w:val="upperRoman"/>
      <w:lvlText w:val="%1"/>
      <w:lvlJc w:val="left"/>
      <w:pPr>
        <w:ind w:left="238" w:hanging="129"/>
      </w:pPr>
      <w:rPr>
        <w:rFonts w:ascii="Times New Roman" w:eastAsia="Times New Roman" w:hAnsi="Times New Roman" w:cs="Times New Roman" w:hint="default"/>
        <w:w w:val="100"/>
        <w:sz w:val="22"/>
        <w:szCs w:val="22"/>
        <w:lang w:val="pt-PT" w:eastAsia="en-US" w:bidi="ar-SA"/>
      </w:rPr>
    </w:lvl>
    <w:lvl w:ilvl="1" w:tplc="A7DAE814">
      <w:numFmt w:val="bullet"/>
      <w:lvlText w:val="•"/>
      <w:lvlJc w:val="left"/>
      <w:pPr>
        <w:ind w:left="1258" w:hanging="129"/>
      </w:pPr>
      <w:rPr>
        <w:rFonts w:hint="default"/>
        <w:lang w:val="pt-PT" w:eastAsia="en-US" w:bidi="ar-SA"/>
      </w:rPr>
    </w:lvl>
    <w:lvl w:ilvl="2" w:tplc="E806C1EA">
      <w:numFmt w:val="bullet"/>
      <w:lvlText w:val="•"/>
      <w:lvlJc w:val="left"/>
      <w:pPr>
        <w:ind w:left="2277" w:hanging="129"/>
      </w:pPr>
      <w:rPr>
        <w:rFonts w:hint="default"/>
        <w:lang w:val="pt-PT" w:eastAsia="en-US" w:bidi="ar-SA"/>
      </w:rPr>
    </w:lvl>
    <w:lvl w:ilvl="3" w:tplc="A4DAF040">
      <w:numFmt w:val="bullet"/>
      <w:lvlText w:val="•"/>
      <w:lvlJc w:val="left"/>
      <w:pPr>
        <w:ind w:left="3295" w:hanging="129"/>
      </w:pPr>
      <w:rPr>
        <w:rFonts w:hint="default"/>
        <w:lang w:val="pt-PT" w:eastAsia="en-US" w:bidi="ar-SA"/>
      </w:rPr>
    </w:lvl>
    <w:lvl w:ilvl="4" w:tplc="723E2F36">
      <w:numFmt w:val="bullet"/>
      <w:lvlText w:val="•"/>
      <w:lvlJc w:val="left"/>
      <w:pPr>
        <w:ind w:left="4314" w:hanging="129"/>
      </w:pPr>
      <w:rPr>
        <w:rFonts w:hint="default"/>
        <w:lang w:val="pt-PT" w:eastAsia="en-US" w:bidi="ar-SA"/>
      </w:rPr>
    </w:lvl>
    <w:lvl w:ilvl="5" w:tplc="856A91D8">
      <w:numFmt w:val="bullet"/>
      <w:lvlText w:val="•"/>
      <w:lvlJc w:val="left"/>
      <w:pPr>
        <w:ind w:left="5332" w:hanging="129"/>
      </w:pPr>
      <w:rPr>
        <w:rFonts w:hint="default"/>
        <w:lang w:val="pt-PT" w:eastAsia="en-US" w:bidi="ar-SA"/>
      </w:rPr>
    </w:lvl>
    <w:lvl w:ilvl="6" w:tplc="6E46E1A0">
      <w:numFmt w:val="bullet"/>
      <w:lvlText w:val="•"/>
      <w:lvlJc w:val="left"/>
      <w:pPr>
        <w:ind w:left="6351" w:hanging="129"/>
      </w:pPr>
      <w:rPr>
        <w:rFonts w:hint="default"/>
        <w:lang w:val="pt-PT" w:eastAsia="en-US" w:bidi="ar-SA"/>
      </w:rPr>
    </w:lvl>
    <w:lvl w:ilvl="7" w:tplc="79AC1C52">
      <w:numFmt w:val="bullet"/>
      <w:lvlText w:val="•"/>
      <w:lvlJc w:val="left"/>
      <w:pPr>
        <w:ind w:left="7369" w:hanging="129"/>
      </w:pPr>
      <w:rPr>
        <w:rFonts w:hint="default"/>
        <w:lang w:val="pt-PT" w:eastAsia="en-US" w:bidi="ar-SA"/>
      </w:rPr>
    </w:lvl>
    <w:lvl w:ilvl="8" w:tplc="E9ECADAC">
      <w:numFmt w:val="bullet"/>
      <w:lvlText w:val="•"/>
      <w:lvlJc w:val="left"/>
      <w:pPr>
        <w:ind w:left="8388" w:hanging="129"/>
      </w:pPr>
      <w:rPr>
        <w:rFonts w:hint="default"/>
        <w:lang w:val="pt-PT" w:eastAsia="en-US" w:bidi="ar-SA"/>
      </w:rPr>
    </w:lvl>
  </w:abstractNum>
  <w:abstractNum w:abstractNumId="6">
    <w:nsid w:val="732A5620"/>
    <w:multiLevelType w:val="hybridMultilevel"/>
    <w:tmpl w:val="BF1E97A8"/>
    <w:lvl w:ilvl="0" w:tplc="E3084A1C">
      <w:start w:val="1"/>
      <w:numFmt w:val="upperRoman"/>
      <w:lvlText w:val="%1."/>
      <w:lvlJc w:val="right"/>
      <w:pPr>
        <w:ind w:left="2138" w:hanging="360"/>
      </w:pPr>
    </w:lvl>
    <w:lvl w:ilvl="1" w:tplc="A13AB3F2" w:tentative="1">
      <w:start w:val="1"/>
      <w:numFmt w:val="lowerLetter"/>
      <w:lvlText w:val="%2."/>
      <w:lvlJc w:val="left"/>
      <w:pPr>
        <w:ind w:left="2858" w:hanging="360"/>
      </w:pPr>
    </w:lvl>
    <w:lvl w:ilvl="2" w:tplc="F3582246" w:tentative="1">
      <w:start w:val="1"/>
      <w:numFmt w:val="lowerRoman"/>
      <w:lvlText w:val="%3."/>
      <w:lvlJc w:val="right"/>
      <w:pPr>
        <w:ind w:left="3578" w:hanging="180"/>
      </w:pPr>
    </w:lvl>
    <w:lvl w:ilvl="3" w:tplc="34B8E486" w:tentative="1">
      <w:start w:val="1"/>
      <w:numFmt w:val="decimal"/>
      <w:lvlText w:val="%4."/>
      <w:lvlJc w:val="left"/>
      <w:pPr>
        <w:ind w:left="4298" w:hanging="360"/>
      </w:pPr>
    </w:lvl>
    <w:lvl w:ilvl="4" w:tplc="80360C46" w:tentative="1">
      <w:start w:val="1"/>
      <w:numFmt w:val="lowerLetter"/>
      <w:lvlText w:val="%5."/>
      <w:lvlJc w:val="left"/>
      <w:pPr>
        <w:ind w:left="5018" w:hanging="360"/>
      </w:pPr>
    </w:lvl>
    <w:lvl w:ilvl="5" w:tplc="3B22D756" w:tentative="1">
      <w:start w:val="1"/>
      <w:numFmt w:val="lowerRoman"/>
      <w:lvlText w:val="%6."/>
      <w:lvlJc w:val="right"/>
      <w:pPr>
        <w:ind w:left="5738" w:hanging="180"/>
      </w:pPr>
    </w:lvl>
    <w:lvl w:ilvl="6" w:tplc="B10EEF68" w:tentative="1">
      <w:start w:val="1"/>
      <w:numFmt w:val="decimal"/>
      <w:lvlText w:val="%7."/>
      <w:lvlJc w:val="left"/>
      <w:pPr>
        <w:ind w:left="6458" w:hanging="360"/>
      </w:pPr>
    </w:lvl>
    <w:lvl w:ilvl="7" w:tplc="293641FC" w:tentative="1">
      <w:start w:val="1"/>
      <w:numFmt w:val="lowerLetter"/>
      <w:lvlText w:val="%8."/>
      <w:lvlJc w:val="left"/>
      <w:pPr>
        <w:ind w:left="7178" w:hanging="360"/>
      </w:pPr>
    </w:lvl>
    <w:lvl w:ilvl="8" w:tplc="B7048726" w:tentative="1">
      <w:start w:val="1"/>
      <w:numFmt w:val="lowerRoman"/>
      <w:lvlText w:val="%9."/>
      <w:lvlJc w:val="right"/>
      <w:pPr>
        <w:ind w:left="7898" w:hanging="180"/>
      </w:pPr>
    </w:lvl>
  </w:abstractNum>
  <w:abstractNum w:abstractNumId="7">
    <w:nsid w:val="7E4B6165"/>
    <w:multiLevelType w:val="hybridMultilevel"/>
    <w:tmpl w:val="54584E62"/>
    <w:lvl w:ilvl="0" w:tplc="99F48AE8">
      <w:start w:val="1"/>
      <w:numFmt w:val="lowerLetter"/>
      <w:lvlText w:val="%1)"/>
      <w:lvlJc w:val="left"/>
      <w:pPr>
        <w:ind w:left="336" w:hanging="226"/>
      </w:pPr>
      <w:rPr>
        <w:rFonts w:ascii="Times New Roman" w:eastAsia="Times New Roman" w:hAnsi="Times New Roman" w:cs="Times New Roman" w:hint="default"/>
        <w:w w:val="100"/>
        <w:sz w:val="22"/>
        <w:szCs w:val="22"/>
        <w:lang w:val="pt-PT" w:eastAsia="en-US" w:bidi="ar-SA"/>
      </w:rPr>
    </w:lvl>
    <w:lvl w:ilvl="1" w:tplc="74263676">
      <w:numFmt w:val="bullet"/>
      <w:lvlText w:val="•"/>
      <w:lvlJc w:val="left"/>
      <w:pPr>
        <w:ind w:left="1348" w:hanging="226"/>
      </w:pPr>
      <w:rPr>
        <w:rFonts w:hint="default"/>
        <w:lang w:val="pt-PT" w:eastAsia="en-US" w:bidi="ar-SA"/>
      </w:rPr>
    </w:lvl>
    <w:lvl w:ilvl="2" w:tplc="DEF4E36C">
      <w:numFmt w:val="bullet"/>
      <w:lvlText w:val="•"/>
      <w:lvlJc w:val="left"/>
      <w:pPr>
        <w:ind w:left="2357" w:hanging="226"/>
      </w:pPr>
      <w:rPr>
        <w:rFonts w:hint="default"/>
        <w:lang w:val="pt-PT" w:eastAsia="en-US" w:bidi="ar-SA"/>
      </w:rPr>
    </w:lvl>
    <w:lvl w:ilvl="3" w:tplc="38548096">
      <w:numFmt w:val="bullet"/>
      <w:lvlText w:val="•"/>
      <w:lvlJc w:val="left"/>
      <w:pPr>
        <w:ind w:left="3365" w:hanging="226"/>
      </w:pPr>
      <w:rPr>
        <w:rFonts w:hint="default"/>
        <w:lang w:val="pt-PT" w:eastAsia="en-US" w:bidi="ar-SA"/>
      </w:rPr>
    </w:lvl>
    <w:lvl w:ilvl="4" w:tplc="663EEDAE">
      <w:numFmt w:val="bullet"/>
      <w:lvlText w:val="•"/>
      <w:lvlJc w:val="left"/>
      <w:pPr>
        <w:ind w:left="4374" w:hanging="226"/>
      </w:pPr>
      <w:rPr>
        <w:rFonts w:hint="default"/>
        <w:lang w:val="pt-PT" w:eastAsia="en-US" w:bidi="ar-SA"/>
      </w:rPr>
    </w:lvl>
    <w:lvl w:ilvl="5" w:tplc="AA667F00">
      <w:numFmt w:val="bullet"/>
      <w:lvlText w:val="•"/>
      <w:lvlJc w:val="left"/>
      <w:pPr>
        <w:ind w:left="5382" w:hanging="226"/>
      </w:pPr>
      <w:rPr>
        <w:rFonts w:hint="default"/>
        <w:lang w:val="pt-PT" w:eastAsia="en-US" w:bidi="ar-SA"/>
      </w:rPr>
    </w:lvl>
    <w:lvl w:ilvl="6" w:tplc="AC98D9A6">
      <w:numFmt w:val="bullet"/>
      <w:lvlText w:val="•"/>
      <w:lvlJc w:val="left"/>
      <w:pPr>
        <w:ind w:left="6391" w:hanging="226"/>
      </w:pPr>
      <w:rPr>
        <w:rFonts w:hint="default"/>
        <w:lang w:val="pt-PT" w:eastAsia="en-US" w:bidi="ar-SA"/>
      </w:rPr>
    </w:lvl>
    <w:lvl w:ilvl="7" w:tplc="2D4C348E">
      <w:numFmt w:val="bullet"/>
      <w:lvlText w:val="•"/>
      <w:lvlJc w:val="left"/>
      <w:pPr>
        <w:ind w:left="7399" w:hanging="226"/>
      </w:pPr>
      <w:rPr>
        <w:rFonts w:hint="default"/>
        <w:lang w:val="pt-PT" w:eastAsia="en-US" w:bidi="ar-SA"/>
      </w:rPr>
    </w:lvl>
    <w:lvl w:ilvl="8" w:tplc="AB7E97D6">
      <w:numFmt w:val="bullet"/>
      <w:lvlText w:val="•"/>
      <w:lvlJc w:val="left"/>
      <w:pPr>
        <w:ind w:left="8408" w:hanging="226"/>
      </w:pPr>
      <w:rPr>
        <w:rFonts w:hint="default"/>
        <w:lang w:val="pt-PT" w:eastAsia="en-US" w:bidi="ar-SA"/>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00FB6"/>
    <w:rsid w:val="00006B9B"/>
    <w:rsid w:val="00010ACE"/>
    <w:rsid w:val="0002015F"/>
    <w:rsid w:val="000305D1"/>
    <w:rsid w:val="00031306"/>
    <w:rsid w:val="000321A6"/>
    <w:rsid w:val="00051660"/>
    <w:rsid w:val="000A698C"/>
    <w:rsid w:val="000D55D1"/>
    <w:rsid w:val="000E3B42"/>
    <w:rsid w:val="000E7FE8"/>
    <w:rsid w:val="000F1434"/>
    <w:rsid w:val="000F779A"/>
    <w:rsid w:val="001061AB"/>
    <w:rsid w:val="001077D4"/>
    <w:rsid w:val="00113B68"/>
    <w:rsid w:val="00123C8D"/>
    <w:rsid w:val="00132944"/>
    <w:rsid w:val="00133385"/>
    <w:rsid w:val="001373CD"/>
    <w:rsid w:val="0014018E"/>
    <w:rsid w:val="00144D13"/>
    <w:rsid w:val="00155516"/>
    <w:rsid w:val="00195612"/>
    <w:rsid w:val="001A6FEC"/>
    <w:rsid w:val="001B1A73"/>
    <w:rsid w:val="001B4567"/>
    <w:rsid w:val="001C1038"/>
    <w:rsid w:val="001C4A16"/>
    <w:rsid w:val="0020320F"/>
    <w:rsid w:val="0021408A"/>
    <w:rsid w:val="0022551A"/>
    <w:rsid w:val="00233F18"/>
    <w:rsid w:val="00234A0D"/>
    <w:rsid w:val="0024105A"/>
    <w:rsid w:val="00254057"/>
    <w:rsid w:val="002551B2"/>
    <w:rsid w:val="002576A8"/>
    <w:rsid w:val="0027066D"/>
    <w:rsid w:val="00273043"/>
    <w:rsid w:val="00296C8F"/>
    <w:rsid w:val="002A7B48"/>
    <w:rsid w:val="002C10F4"/>
    <w:rsid w:val="002C619A"/>
    <w:rsid w:val="002E0B5A"/>
    <w:rsid w:val="002E5983"/>
    <w:rsid w:val="003038EA"/>
    <w:rsid w:val="00307205"/>
    <w:rsid w:val="00317757"/>
    <w:rsid w:val="003512BC"/>
    <w:rsid w:val="0035301B"/>
    <w:rsid w:val="00363AB3"/>
    <w:rsid w:val="00374FFE"/>
    <w:rsid w:val="0037516E"/>
    <w:rsid w:val="003A26F3"/>
    <w:rsid w:val="003A4112"/>
    <w:rsid w:val="003B57B4"/>
    <w:rsid w:val="003C4334"/>
    <w:rsid w:val="003C7E79"/>
    <w:rsid w:val="003E072A"/>
    <w:rsid w:val="003E1D85"/>
    <w:rsid w:val="003E3442"/>
    <w:rsid w:val="003E7F5E"/>
    <w:rsid w:val="0042195E"/>
    <w:rsid w:val="004311F3"/>
    <w:rsid w:val="004314B6"/>
    <w:rsid w:val="0043255A"/>
    <w:rsid w:val="00446AB6"/>
    <w:rsid w:val="00446E80"/>
    <w:rsid w:val="00452A5B"/>
    <w:rsid w:val="00454C3D"/>
    <w:rsid w:val="00473C5A"/>
    <w:rsid w:val="004775AC"/>
    <w:rsid w:val="0048317E"/>
    <w:rsid w:val="0049790D"/>
    <w:rsid w:val="004C4C42"/>
    <w:rsid w:val="004F231B"/>
    <w:rsid w:val="0050078F"/>
    <w:rsid w:val="00512498"/>
    <w:rsid w:val="005310C6"/>
    <w:rsid w:val="005358B0"/>
    <w:rsid w:val="00582D63"/>
    <w:rsid w:val="0058744D"/>
    <w:rsid w:val="00592ABA"/>
    <w:rsid w:val="00593256"/>
    <w:rsid w:val="005C133B"/>
    <w:rsid w:val="005D0C52"/>
    <w:rsid w:val="005E3816"/>
    <w:rsid w:val="005F3FC8"/>
    <w:rsid w:val="00611BE3"/>
    <w:rsid w:val="00612E77"/>
    <w:rsid w:val="006178CC"/>
    <w:rsid w:val="00623527"/>
    <w:rsid w:val="006321DF"/>
    <w:rsid w:val="00641D69"/>
    <w:rsid w:val="0066610F"/>
    <w:rsid w:val="006A1453"/>
    <w:rsid w:val="006A52F6"/>
    <w:rsid w:val="006D0988"/>
    <w:rsid w:val="006D1089"/>
    <w:rsid w:val="006D7D07"/>
    <w:rsid w:val="006F1EED"/>
    <w:rsid w:val="006F2AE2"/>
    <w:rsid w:val="006F45AD"/>
    <w:rsid w:val="006F7639"/>
    <w:rsid w:val="00713D8D"/>
    <w:rsid w:val="0072412E"/>
    <w:rsid w:val="007246C1"/>
    <w:rsid w:val="0073527A"/>
    <w:rsid w:val="00753432"/>
    <w:rsid w:val="007564D6"/>
    <w:rsid w:val="007749EF"/>
    <w:rsid w:val="00796DE5"/>
    <w:rsid w:val="007A6B5A"/>
    <w:rsid w:val="007B071D"/>
    <w:rsid w:val="007B6317"/>
    <w:rsid w:val="007B70BF"/>
    <w:rsid w:val="007C51C0"/>
    <w:rsid w:val="007D14A8"/>
    <w:rsid w:val="007F2A10"/>
    <w:rsid w:val="007F5A33"/>
    <w:rsid w:val="00802ADA"/>
    <w:rsid w:val="008039A5"/>
    <w:rsid w:val="008610F8"/>
    <w:rsid w:val="00874F1E"/>
    <w:rsid w:val="008845C3"/>
    <w:rsid w:val="008872DE"/>
    <w:rsid w:val="008923D0"/>
    <w:rsid w:val="00897473"/>
    <w:rsid w:val="008C2E58"/>
    <w:rsid w:val="008E600E"/>
    <w:rsid w:val="00910781"/>
    <w:rsid w:val="00913AB8"/>
    <w:rsid w:val="009275EA"/>
    <w:rsid w:val="009315D1"/>
    <w:rsid w:val="00933691"/>
    <w:rsid w:val="0094465A"/>
    <w:rsid w:val="009543E9"/>
    <w:rsid w:val="00962192"/>
    <w:rsid w:val="009717A1"/>
    <w:rsid w:val="00974DA9"/>
    <w:rsid w:val="00977A24"/>
    <w:rsid w:val="00990862"/>
    <w:rsid w:val="009A18F4"/>
    <w:rsid w:val="009A28F7"/>
    <w:rsid w:val="009B64C2"/>
    <w:rsid w:val="009C09E9"/>
    <w:rsid w:val="009C1D14"/>
    <w:rsid w:val="009D445A"/>
    <w:rsid w:val="009F658C"/>
    <w:rsid w:val="00A36135"/>
    <w:rsid w:val="00A4532A"/>
    <w:rsid w:val="00A477CF"/>
    <w:rsid w:val="00A55DA0"/>
    <w:rsid w:val="00A76290"/>
    <w:rsid w:val="00A82E51"/>
    <w:rsid w:val="00A87815"/>
    <w:rsid w:val="00AC2823"/>
    <w:rsid w:val="00AC3C20"/>
    <w:rsid w:val="00AD6589"/>
    <w:rsid w:val="00AE7C69"/>
    <w:rsid w:val="00B00F0A"/>
    <w:rsid w:val="00B0401F"/>
    <w:rsid w:val="00B13ECE"/>
    <w:rsid w:val="00B212D4"/>
    <w:rsid w:val="00B4339E"/>
    <w:rsid w:val="00B47BA6"/>
    <w:rsid w:val="00B50C89"/>
    <w:rsid w:val="00B72EEF"/>
    <w:rsid w:val="00B73A13"/>
    <w:rsid w:val="00B911E0"/>
    <w:rsid w:val="00B95C43"/>
    <w:rsid w:val="00BB0E9C"/>
    <w:rsid w:val="00BB5337"/>
    <w:rsid w:val="00BD31C1"/>
    <w:rsid w:val="00BD7BAB"/>
    <w:rsid w:val="00BE1B0B"/>
    <w:rsid w:val="00BE2311"/>
    <w:rsid w:val="00C126C9"/>
    <w:rsid w:val="00C312BC"/>
    <w:rsid w:val="00C4028B"/>
    <w:rsid w:val="00C42248"/>
    <w:rsid w:val="00C451E4"/>
    <w:rsid w:val="00C45DBE"/>
    <w:rsid w:val="00C60428"/>
    <w:rsid w:val="00C71EEE"/>
    <w:rsid w:val="00C73189"/>
    <w:rsid w:val="00C75496"/>
    <w:rsid w:val="00C76AF0"/>
    <w:rsid w:val="00C7730C"/>
    <w:rsid w:val="00C870C0"/>
    <w:rsid w:val="00CB21F0"/>
    <w:rsid w:val="00CC35AE"/>
    <w:rsid w:val="00CC4C61"/>
    <w:rsid w:val="00CF20F7"/>
    <w:rsid w:val="00CF7A61"/>
    <w:rsid w:val="00D33A4E"/>
    <w:rsid w:val="00D5013F"/>
    <w:rsid w:val="00D6614C"/>
    <w:rsid w:val="00D70DEE"/>
    <w:rsid w:val="00D711E1"/>
    <w:rsid w:val="00D75596"/>
    <w:rsid w:val="00D77A23"/>
    <w:rsid w:val="00D77FDB"/>
    <w:rsid w:val="00D85739"/>
    <w:rsid w:val="00DA13EA"/>
    <w:rsid w:val="00DA4596"/>
    <w:rsid w:val="00DC2E8B"/>
    <w:rsid w:val="00DD3902"/>
    <w:rsid w:val="00DD562C"/>
    <w:rsid w:val="00DF0E2D"/>
    <w:rsid w:val="00DF3594"/>
    <w:rsid w:val="00DF5B78"/>
    <w:rsid w:val="00E02145"/>
    <w:rsid w:val="00E12EF7"/>
    <w:rsid w:val="00E134A7"/>
    <w:rsid w:val="00E147FF"/>
    <w:rsid w:val="00E15499"/>
    <w:rsid w:val="00E2797B"/>
    <w:rsid w:val="00E37051"/>
    <w:rsid w:val="00E43508"/>
    <w:rsid w:val="00E80FCC"/>
    <w:rsid w:val="00E85810"/>
    <w:rsid w:val="00E902A5"/>
    <w:rsid w:val="00E93BB5"/>
    <w:rsid w:val="00E94B0C"/>
    <w:rsid w:val="00EA3BA3"/>
    <w:rsid w:val="00EB38CD"/>
    <w:rsid w:val="00EB67D1"/>
    <w:rsid w:val="00EC3BA8"/>
    <w:rsid w:val="00ED3BD2"/>
    <w:rsid w:val="00F0176A"/>
    <w:rsid w:val="00F02DC7"/>
    <w:rsid w:val="00F10594"/>
    <w:rsid w:val="00F13B9A"/>
    <w:rsid w:val="00F20F6C"/>
    <w:rsid w:val="00F37BAC"/>
    <w:rsid w:val="00F621D6"/>
    <w:rsid w:val="00F86033"/>
    <w:rsid w:val="00FB2824"/>
    <w:rsid w:val="00FB283B"/>
    <w:rsid w:val="00FB56C6"/>
    <w:rsid w:val="00FC0022"/>
    <w:rsid w:val="00FE48D6"/>
    <w:rsid w:val="00FF55C6"/>
    <w:rsid w:val="00FF7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D2"/>
  </w:style>
  <w:style w:type="paragraph" w:styleId="Ttulo1">
    <w:name w:val="heading 1"/>
    <w:basedOn w:val="Normal"/>
    <w:next w:val="Normal"/>
    <w:link w:val="Ttulo1Char"/>
    <w:qFormat/>
    <w:rsid w:val="00ED3BD2"/>
    <w:pPr>
      <w:keepNext/>
      <w:outlineLvl w:val="0"/>
    </w:pPr>
    <w:rPr>
      <w:b/>
      <w:sz w:val="28"/>
      <w:u w:val="single"/>
    </w:rPr>
  </w:style>
  <w:style w:type="paragraph" w:styleId="Ttulo4">
    <w:name w:val="heading 4"/>
    <w:basedOn w:val="Normal"/>
    <w:next w:val="Normal"/>
    <w:link w:val="Ttulo4Char"/>
    <w:semiHidden/>
    <w:unhideWhenUsed/>
    <w:qFormat/>
    <w:rsid w:val="002C619A"/>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D3BD2"/>
    <w:pPr>
      <w:tabs>
        <w:tab w:val="center" w:pos="4320"/>
        <w:tab w:val="right" w:pos="8640"/>
      </w:tabs>
    </w:pPr>
  </w:style>
  <w:style w:type="paragraph" w:styleId="Rodap">
    <w:name w:val="footer"/>
    <w:basedOn w:val="Normal"/>
    <w:link w:val="RodapChar"/>
    <w:uiPriority w:val="99"/>
    <w:rsid w:val="00ED3BD2"/>
    <w:pPr>
      <w:tabs>
        <w:tab w:val="center" w:pos="4320"/>
        <w:tab w:val="right" w:pos="8640"/>
      </w:tabs>
    </w:pPr>
  </w:style>
  <w:style w:type="paragraph" w:styleId="Corpodetexto">
    <w:name w:val="Body Text"/>
    <w:basedOn w:val="Normal"/>
    <w:link w:val="CorpodetextoChar"/>
    <w:rsid w:val="00ED3BD2"/>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uiPriority w:val="99"/>
    <w:rsid w:val="008E600E"/>
  </w:style>
  <w:style w:type="character" w:customStyle="1" w:styleId="Ttulo4Char">
    <w:name w:val="Título 4 Char"/>
    <w:link w:val="Ttulo4"/>
    <w:semiHidden/>
    <w:rsid w:val="002C619A"/>
    <w:rPr>
      <w:rFonts w:ascii="Calibri" w:eastAsia="Times New Roman" w:hAnsi="Calibri" w:cs="Times New Roman"/>
      <w:b/>
      <w:bCs/>
      <w:sz w:val="28"/>
      <w:szCs w:val="28"/>
    </w:rPr>
  </w:style>
  <w:style w:type="character" w:customStyle="1" w:styleId="Ttulo1Char">
    <w:name w:val="Título 1 Char"/>
    <w:link w:val="Ttulo1"/>
    <w:rsid w:val="002C619A"/>
    <w:rPr>
      <w:b/>
      <w:sz w:val="28"/>
      <w:u w:val="single"/>
    </w:rPr>
  </w:style>
  <w:style w:type="character" w:customStyle="1" w:styleId="CorpodetextoChar">
    <w:name w:val="Corpo de texto Char"/>
    <w:link w:val="Corpodetexto"/>
    <w:rsid w:val="002C619A"/>
    <w:rPr>
      <w:sz w:val="28"/>
    </w:rPr>
  </w:style>
  <w:style w:type="paragraph" w:styleId="Ttulo">
    <w:name w:val="Title"/>
    <w:basedOn w:val="Normal"/>
    <w:link w:val="TtuloChar"/>
    <w:qFormat/>
    <w:rsid w:val="002C619A"/>
    <w:pPr>
      <w:jc w:val="center"/>
    </w:pPr>
    <w:rPr>
      <w:sz w:val="28"/>
    </w:rPr>
  </w:style>
  <w:style w:type="character" w:customStyle="1" w:styleId="TtuloChar">
    <w:name w:val="Título Char"/>
    <w:link w:val="Ttulo"/>
    <w:rsid w:val="002C619A"/>
    <w:rPr>
      <w:sz w:val="28"/>
    </w:rPr>
  </w:style>
  <w:style w:type="character" w:customStyle="1" w:styleId="CabealhoChar">
    <w:name w:val="Cabeçalho Char"/>
    <w:basedOn w:val="Fontepargpadro"/>
    <w:link w:val="Cabealho"/>
    <w:uiPriority w:val="99"/>
    <w:rsid w:val="005C133B"/>
  </w:style>
  <w:style w:type="paragraph" w:styleId="Textodebalo">
    <w:name w:val="Balloon Text"/>
    <w:basedOn w:val="Normal"/>
    <w:link w:val="TextodebaloChar"/>
    <w:rsid w:val="005310C6"/>
    <w:rPr>
      <w:rFonts w:ascii="Tahoma" w:hAnsi="Tahoma" w:cs="Tahoma"/>
      <w:sz w:val="16"/>
      <w:szCs w:val="16"/>
    </w:rPr>
  </w:style>
  <w:style w:type="character" w:customStyle="1" w:styleId="TextodebaloChar">
    <w:name w:val="Texto de balão Char"/>
    <w:basedOn w:val="Fontepargpadro"/>
    <w:link w:val="Textodebalo"/>
    <w:rsid w:val="005310C6"/>
    <w:rPr>
      <w:rFonts w:ascii="Tahoma" w:hAnsi="Tahoma" w:cs="Tahoma"/>
      <w:sz w:val="16"/>
      <w:szCs w:val="16"/>
    </w:rPr>
  </w:style>
  <w:style w:type="paragraph" w:styleId="NormalWeb">
    <w:name w:val="Normal (Web)"/>
    <w:basedOn w:val="Normal"/>
    <w:unhideWhenUsed/>
    <w:rsid w:val="00233F18"/>
    <w:pPr>
      <w:spacing w:before="100" w:beforeAutospacing="1" w:after="100" w:afterAutospacing="1"/>
    </w:pPr>
    <w:rPr>
      <w:sz w:val="24"/>
      <w:szCs w:val="24"/>
    </w:rPr>
  </w:style>
  <w:style w:type="character" w:styleId="nfase">
    <w:name w:val="Emphasis"/>
    <w:basedOn w:val="Fontepargpadro"/>
    <w:qFormat/>
    <w:rsid w:val="00897473"/>
    <w:rPr>
      <w:i/>
      <w:iCs/>
    </w:rPr>
  </w:style>
  <w:style w:type="paragraph" w:styleId="Textoembloco">
    <w:name w:val="Block Text"/>
    <w:basedOn w:val="Normal"/>
    <w:rsid w:val="00296C8F"/>
    <w:pPr>
      <w:ind w:left="3960" w:right="278" w:firstLine="996"/>
      <w:jc w:val="both"/>
    </w:pPr>
    <w:rPr>
      <w:b/>
      <w:i/>
      <w:sz w:val="24"/>
      <w:szCs w:val="24"/>
    </w:rPr>
  </w:style>
  <w:style w:type="paragraph" w:styleId="Recuodecorpodetexto">
    <w:name w:val="Body Text Indent"/>
    <w:basedOn w:val="Normal"/>
    <w:link w:val="RecuodecorpodetextoChar"/>
    <w:semiHidden/>
    <w:unhideWhenUsed/>
    <w:rsid w:val="007D14A8"/>
    <w:pPr>
      <w:spacing w:after="120"/>
      <w:ind w:left="283"/>
    </w:pPr>
  </w:style>
  <w:style w:type="character" w:customStyle="1" w:styleId="RecuodecorpodetextoChar">
    <w:name w:val="Recuo de corpo de texto Char"/>
    <w:basedOn w:val="Fontepargpadro"/>
    <w:link w:val="Recuodecorpodetexto"/>
    <w:semiHidden/>
    <w:rsid w:val="007D14A8"/>
  </w:style>
  <w:style w:type="paragraph" w:customStyle="1" w:styleId="Default">
    <w:name w:val="Default"/>
    <w:rsid w:val="0073527A"/>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6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819</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65</cp:revision>
  <cp:lastPrinted>2021-11-23T20:25:00Z</cp:lastPrinted>
  <dcterms:created xsi:type="dcterms:W3CDTF">2018-10-31T13:28:00Z</dcterms:created>
  <dcterms:modified xsi:type="dcterms:W3CDTF">2021-11-23T20:25:00Z</dcterms:modified>
</cp:coreProperties>
</file>