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DC" w:rsidRPr="0024206E" w:rsidRDefault="005E4BE0" w:rsidP="009354DC">
      <w:pPr>
        <w:ind w:firstLine="539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LEI Nº 2.714, DE 26 DE OUTUBRO DE </w:t>
      </w:r>
      <w:proofErr w:type="gramStart"/>
      <w:r>
        <w:rPr>
          <w:rFonts w:cs="Calibri"/>
          <w:b/>
          <w:sz w:val="24"/>
          <w:szCs w:val="24"/>
        </w:rPr>
        <w:t>2021</w:t>
      </w:r>
      <w:proofErr w:type="gramEnd"/>
    </w:p>
    <w:p w:rsidR="0024206E" w:rsidRDefault="0024206E" w:rsidP="009354DC">
      <w:pPr>
        <w:ind w:firstLine="539"/>
        <w:jc w:val="center"/>
        <w:rPr>
          <w:rFonts w:cs="Calibri"/>
          <w:b/>
          <w:sz w:val="24"/>
          <w:szCs w:val="24"/>
        </w:rPr>
      </w:pPr>
    </w:p>
    <w:p w:rsidR="00294B57" w:rsidRPr="005E4BE0" w:rsidRDefault="00294B57" w:rsidP="009354DC">
      <w:pPr>
        <w:ind w:firstLine="539"/>
        <w:jc w:val="center"/>
        <w:rPr>
          <w:rFonts w:cs="Calibri"/>
          <w:sz w:val="24"/>
          <w:szCs w:val="24"/>
        </w:rPr>
      </w:pPr>
    </w:p>
    <w:p w:rsidR="00C66945" w:rsidRPr="005E4BE0" w:rsidRDefault="005E4BE0" w:rsidP="00294B57">
      <w:pPr>
        <w:ind w:left="3119"/>
        <w:jc w:val="both"/>
        <w:rPr>
          <w:rFonts w:ascii="Calibri" w:eastAsia="Calibri" w:hAnsi="Calibri" w:cs="Arial"/>
          <w:sz w:val="24"/>
          <w:szCs w:val="24"/>
        </w:rPr>
      </w:pPr>
      <w:r w:rsidRPr="005E4BE0">
        <w:rPr>
          <w:rFonts w:ascii="Calibri" w:eastAsia="Calibri" w:hAnsi="Calibri" w:cs="Arial"/>
          <w:sz w:val="24"/>
          <w:szCs w:val="24"/>
        </w:rPr>
        <w:t>INSTITUI O EVENTO ANUAL DESTINADO A EXPOSIÇÃO DE VEÍCULOS EQUIPADOS COM SOM AUTOMOTIVO, CONFORME ESPECIFICA.</w:t>
      </w:r>
    </w:p>
    <w:p w:rsidR="005B1679" w:rsidRDefault="005B1679" w:rsidP="0024206E">
      <w:pPr>
        <w:ind w:left="3261" w:firstLine="540"/>
        <w:jc w:val="both"/>
        <w:rPr>
          <w:rFonts w:ascii="Calibri" w:hAnsi="Calibri" w:cs="Calibri"/>
          <w:b/>
          <w:sz w:val="24"/>
          <w:szCs w:val="24"/>
        </w:rPr>
      </w:pPr>
    </w:p>
    <w:p w:rsidR="005E4BE0" w:rsidRDefault="005E4BE0" w:rsidP="0024206E">
      <w:pPr>
        <w:ind w:left="3261" w:firstLine="540"/>
        <w:jc w:val="both"/>
        <w:rPr>
          <w:rFonts w:ascii="Calibri" w:hAnsi="Calibri" w:cs="Calibri"/>
          <w:b/>
          <w:sz w:val="24"/>
          <w:szCs w:val="24"/>
        </w:rPr>
      </w:pPr>
    </w:p>
    <w:p w:rsidR="005E4BE0" w:rsidRPr="005E4BE0" w:rsidRDefault="005E4BE0" w:rsidP="005E4BE0">
      <w:pPr>
        <w:ind w:left="326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PRESIDENTE DA CÂMARA MUNICIPAL DE LOUVEIRA, conforme o Plenário aprovou em 30 de setembro de 2021 e o Prefeito Municipal sancionou tacitamente, promulga a seguinte Lei:</w:t>
      </w:r>
    </w:p>
    <w:p w:rsidR="005B1679" w:rsidRDefault="005B1679" w:rsidP="009354DC">
      <w:pPr>
        <w:ind w:firstLine="540"/>
        <w:jc w:val="right"/>
        <w:rPr>
          <w:rFonts w:ascii="Calibri" w:hAnsi="Calibri" w:cs="Calibri"/>
          <w:sz w:val="24"/>
          <w:szCs w:val="24"/>
        </w:rPr>
      </w:pPr>
    </w:p>
    <w:p w:rsidR="005E4BE0" w:rsidRDefault="005E4BE0" w:rsidP="009354DC">
      <w:pPr>
        <w:ind w:firstLine="540"/>
        <w:jc w:val="right"/>
        <w:rPr>
          <w:rFonts w:ascii="Calibri" w:hAnsi="Calibri" w:cs="Calibri"/>
          <w:sz w:val="24"/>
          <w:szCs w:val="24"/>
        </w:rPr>
      </w:pPr>
    </w:p>
    <w:p w:rsidR="00294B57" w:rsidRDefault="00294B57" w:rsidP="009354DC">
      <w:pPr>
        <w:ind w:firstLine="540"/>
        <w:jc w:val="right"/>
        <w:rPr>
          <w:rFonts w:ascii="Calibri" w:hAnsi="Calibri" w:cs="Calibri"/>
          <w:sz w:val="24"/>
          <w:szCs w:val="24"/>
        </w:rPr>
      </w:pPr>
    </w:p>
    <w:p w:rsidR="00294B57" w:rsidRPr="00E4299A" w:rsidRDefault="00294B57" w:rsidP="009354DC">
      <w:pPr>
        <w:ind w:firstLine="540"/>
        <w:jc w:val="right"/>
        <w:rPr>
          <w:rFonts w:ascii="Calibri" w:hAnsi="Calibri" w:cs="Calibri"/>
          <w:sz w:val="24"/>
          <w:szCs w:val="24"/>
        </w:rPr>
      </w:pPr>
    </w:p>
    <w:p w:rsidR="00C66945" w:rsidRPr="00E4299A" w:rsidRDefault="005E4BE0" w:rsidP="00294B57">
      <w:pPr>
        <w:tabs>
          <w:tab w:val="left" w:pos="1134"/>
        </w:tabs>
        <w:suppressAutoHyphens/>
        <w:autoSpaceDE w:val="0"/>
        <w:autoSpaceDN w:val="0"/>
        <w:adjustRightInd w:val="0"/>
        <w:spacing w:after="120"/>
        <w:jc w:val="both"/>
        <w:rPr>
          <w:rFonts w:ascii="Calibri" w:eastAsia="Calibri" w:hAnsi="Calibri" w:cs="Arial"/>
          <w:sz w:val="24"/>
          <w:szCs w:val="24"/>
          <w:lang w:eastAsia="zh-CN"/>
        </w:rPr>
      </w:pPr>
      <w:r w:rsidRPr="00E4299A">
        <w:rPr>
          <w:rFonts w:ascii="Calibri" w:hAnsi="Calibri"/>
          <w:sz w:val="24"/>
          <w:szCs w:val="24"/>
        </w:rPr>
        <w:tab/>
      </w:r>
      <w:r>
        <w:rPr>
          <w:rFonts w:ascii="Calibri" w:eastAsia="Calibri" w:hAnsi="Calibri" w:cs="Arial"/>
          <w:b/>
          <w:color w:val="000000"/>
          <w:sz w:val="24"/>
          <w:szCs w:val="24"/>
          <w:lang w:eastAsia="zh-CN"/>
        </w:rPr>
        <w:t xml:space="preserve">    </w:t>
      </w:r>
      <w:r w:rsidR="00584A88">
        <w:rPr>
          <w:rFonts w:ascii="Calibri" w:eastAsia="Calibri" w:hAnsi="Calibri" w:cs="Arial"/>
          <w:b/>
          <w:color w:val="000000"/>
          <w:sz w:val="24"/>
          <w:szCs w:val="24"/>
          <w:lang w:eastAsia="zh-CN"/>
        </w:rPr>
        <w:t xml:space="preserve"> </w:t>
      </w:r>
      <w:r w:rsidRPr="00E4299A">
        <w:rPr>
          <w:rFonts w:ascii="Calibri" w:eastAsia="Calibri" w:hAnsi="Calibri" w:cs="Arial"/>
          <w:b/>
          <w:color w:val="000000"/>
          <w:sz w:val="24"/>
          <w:szCs w:val="24"/>
          <w:lang w:eastAsia="zh-CN"/>
        </w:rPr>
        <w:t>Art. 1º</w:t>
      </w:r>
      <w:r w:rsidRPr="00E4299A">
        <w:rPr>
          <w:rFonts w:ascii="Calibri" w:eastAsia="Calibri" w:hAnsi="Calibri" w:cs="Arial"/>
          <w:color w:val="000000"/>
          <w:sz w:val="24"/>
          <w:szCs w:val="24"/>
          <w:lang w:eastAsia="zh-CN"/>
        </w:rPr>
        <w:t xml:space="preserve"> Fica instituído o evento anual destinado à exposição de veículos equipados com som automotivo </w:t>
      </w:r>
      <w:r w:rsidRPr="00E4299A">
        <w:rPr>
          <w:rFonts w:ascii="Calibri" w:eastAsia="Calibri" w:hAnsi="Calibri" w:cs="Arial"/>
          <w:sz w:val="24"/>
          <w:szCs w:val="24"/>
          <w:lang w:eastAsia="zh-CN"/>
        </w:rPr>
        <w:t>a ser realizado anualmente no segundo domingo do mês de junho.</w:t>
      </w:r>
    </w:p>
    <w:p w:rsidR="00C66945" w:rsidRPr="00C66945" w:rsidRDefault="00C66945" w:rsidP="00C66945">
      <w:pPr>
        <w:suppressAutoHyphens/>
        <w:autoSpaceDE w:val="0"/>
        <w:autoSpaceDN w:val="0"/>
        <w:adjustRightInd w:val="0"/>
        <w:spacing w:after="120"/>
        <w:jc w:val="both"/>
        <w:rPr>
          <w:rFonts w:ascii="Calibri" w:eastAsia="Calibri" w:hAnsi="Calibri" w:cs="Arial"/>
          <w:sz w:val="24"/>
          <w:szCs w:val="24"/>
          <w:lang w:eastAsia="zh-CN"/>
        </w:rPr>
      </w:pPr>
    </w:p>
    <w:p w:rsidR="00C66945" w:rsidRPr="00C66945" w:rsidRDefault="005E4BE0" w:rsidP="00C66945">
      <w:pPr>
        <w:suppressAutoHyphens/>
        <w:autoSpaceDE w:val="0"/>
        <w:autoSpaceDN w:val="0"/>
        <w:adjustRightInd w:val="0"/>
        <w:spacing w:after="120"/>
        <w:jc w:val="both"/>
        <w:rPr>
          <w:rFonts w:ascii="Calibri" w:eastAsia="TimesNewRomanPSMT" w:hAnsi="Calibri" w:cs="Arial"/>
          <w:sz w:val="24"/>
          <w:szCs w:val="24"/>
        </w:rPr>
      </w:pPr>
      <w:r w:rsidRPr="00C66945">
        <w:rPr>
          <w:rFonts w:ascii="Calibri" w:eastAsia="Calibri" w:hAnsi="Calibri" w:cs="Arial"/>
          <w:b/>
          <w:sz w:val="24"/>
          <w:szCs w:val="24"/>
          <w:lang w:eastAsia="zh-CN"/>
        </w:rPr>
        <w:t xml:space="preserve">      </w:t>
      </w:r>
      <w:r>
        <w:rPr>
          <w:rFonts w:ascii="Calibri" w:eastAsia="Calibri" w:hAnsi="Calibri" w:cs="Arial"/>
          <w:b/>
          <w:sz w:val="24"/>
          <w:szCs w:val="24"/>
          <w:lang w:eastAsia="zh-CN"/>
        </w:rPr>
        <w:t xml:space="preserve">        </w:t>
      </w:r>
      <w:r w:rsidRPr="00E4299A">
        <w:rPr>
          <w:rFonts w:ascii="Calibri" w:eastAsia="Calibri" w:hAnsi="Calibri" w:cs="Arial"/>
          <w:b/>
          <w:sz w:val="24"/>
          <w:szCs w:val="24"/>
          <w:lang w:eastAsia="zh-CN"/>
        </w:rPr>
        <w:t xml:space="preserve">         </w:t>
      </w:r>
      <w:r w:rsidR="00584A88">
        <w:rPr>
          <w:rFonts w:ascii="Calibri" w:eastAsia="Calibri" w:hAnsi="Calibri" w:cs="Arial"/>
          <w:b/>
          <w:sz w:val="24"/>
          <w:szCs w:val="24"/>
          <w:lang w:eastAsia="zh-CN"/>
        </w:rPr>
        <w:t xml:space="preserve"> </w:t>
      </w:r>
      <w:r w:rsidRPr="00C66945">
        <w:rPr>
          <w:rFonts w:ascii="Calibri" w:eastAsia="Calibri" w:hAnsi="Calibri" w:cs="Arial"/>
          <w:b/>
          <w:sz w:val="24"/>
          <w:szCs w:val="24"/>
          <w:lang w:eastAsia="zh-CN"/>
        </w:rPr>
        <w:t>Art. 2º</w:t>
      </w:r>
      <w:r w:rsidRPr="00C66945">
        <w:rPr>
          <w:rFonts w:ascii="Calibri" w:eastAsia="Calibri" w:hAnsi="Calibri" w:cs="Arial"/>
          <w:sz w:val="24"/>
          <w:szCs w:val="24"/>
          <w:lang w:eastAsia="zh-CN"/>
        </w:rPr>
        <w:t xml:space="preserve"> </w:t>
      </w:r>
      <w:r w:rsidRPr="00C66945">
        <w:rPr>
          <w:rFonts w:ascii="Calibri" w:eastAsia="TimesNewRomanPSMT" w:hAnsi="Calibri" w:cs="Arial"/>
          <w:sz w:val="24"/>
          <w:szCs w:val="24"/>
        </w:rPr>
        <w:t>Em qualquer atividade comemorativa para a data, deverão</w:t>
      </w:r>
      <w:r w:rsidRPr="00C66945">
        <w:rPr>
          <w:rFonts w:ascii="Calibri" w:eastAsia="TimesNewRomanPSMT" w:hAnsi="Calibri" w:cs="Arial"/>
          <w:sz w:val="24"/>
          <w:szCs w:val="24"/>
        </w:rPr>
        <w:t xml:space="preserve"> ser observadas as normas e legislação municipal e estadual relativas à utilização de som automotivo em vias públicas, especialmente no que tange à regularidade dos veículos, equipamentos e volume permitido.</w:t>
      </w:r>
    </w:p>
    <w:p w:rsidR="00C66945" w:rsidRPr="00C66945" w:rsidRDefault="00C66945" w:rsidP="00C66945">
      <w:pPr>
        <w:suppressAutoHyphens/>
        <w:autoSpaceDE w:val="0"/>
        <w:autoSpaceDN w:val="0"/>
        <w:adjustRightInd w:val="0"/>
        <w:spacing w:after="120"/>
        <w:jc w:val="both"/>
        <w:rPr>
          <w:rFonts w:ascii="Calibri" w:eastAsia="TimesNewRomanPSMT" w:hAnsi="Calibri" w:cs="Arial"/>
          <w:sz w:val="24"/>
          <w:szCs w:val="24"/>
        </w:rPr>
      </w:pPr>
    </w:p>
    <w:p w:rsidR="00C66945" w:rsidRPr="00C66945" w:rsidRDefault="005E4BE0" w:rsidP="00C66945">
      <w:pPr>
        <w:suppressAutoHyphens/>
        <w:autoSpaceDE w:val="0"/>
        <w:autoSpaceDN w:val="0"/>
        <w:adjustRightInd w:val="0"/>
        <w:spacing w:after="120"/>
        <w:jc w:val="both"/>
        <w:rPr>
          <w:rFonts w:ascii="Calibri" w:eastAsia="Calibri" w:hAnsi="Calibri" w:cs="Arial"/>
          <w:sz w:val="24"/>
          <w:szCs w:val="24"/>
          <w:lang w:eastAsia="zh-CN"/>
        </w:rPr>
      </w:pPr>
      <w:r w:rsidRPr="00C66945">
        <w:rPr>
          <w:rFonts w:ascii="Calibri" w:eastAsia="Calibri" w:hAnsi="Calibri" w:cs="Arial"/>
          <w:b/>
          <w:sz w:val="24"/>
          <w:szCs w:val="24"/>
          <w:lang w:eastAsia="zh-CN"/>
        </w:rPr>
        <w:t xml:space="preserve">  </w:t>
      </w:r>
      <w:r w:rsidRPr="00E4299A">
        <w:rPr>
          <w:rFonts w:ascii="Calibri" w:eastAsia="Calibri" w:hAnsi="Calibri" w:cs="Arial"/>
          <w:b/>
          <w:sz w:val="24"/>
          <w:szCs w:val="24"/>
          <w:lang w:eastAsia="zh-CN"/>
        </w:rPr>
        <w:t xml:space="preserve">            </w:t>
      </w:r>
      <w:r>
        <w:rPr>
          <w:rFonts w:ascii="Calibri" w:eastAsia="Calibri" w:hAnsi="Calibri" w:cs="Arial"/>
          <w:b/>
          <w:sz w:val="24"/>
          <w:szCs w:val="24"/>
          <w:lang w:eastAsia="zh-CN"/>
        </w:rPr>
        <w:t xml:space="preserve"> </w:t>
      </w:r>
      <w:r w:rsidRPr="00E4299A">
        <w:rPr>
          <w:rFonts w:ascii="Calibri" w:eastAsia="Calibri" w:hAnsi="Calibri" w:cs="Arial"/>
          <w:b/>
          <w:sz w:val="24"/>
          <w:szCs w:val="24"/>
          <w:lang w:eastAsia="zh-CN"/>
        </w:rPr>
        <w:t xml:space="preserve">           </w:t>
      </w:r>
      <w:r w:rsidR="00584A88">
        <w:rPr>
          <w:rFonts w:ascii="Calibri" w:eastAsia="Calibri" w:hAnsi="Calibri" w:cs="Arial"/>
          <w:b/>
          <w:sz w:val="24"/>
          <w:szCs w:val="24"/>
          <w:lang w:eastAsia="zh-CN"/>
        </w:rPr>
        <w:t xml:space="preserve"> </w:t>
      </w:r>
      <w:r w:rsidRPr="00C66945">
        <w:rPr>
          <w:rFonts w:ascii="Calibri" w:eastAsia="Calibri" w:hAnsi="Calibri" w:cs="Arial"/>
          <w:b/>
          <w:sz w:val="24"/>
          <w:szCs w:val="24"/>
          <w:lang w:eastAsia="zh-CN"/>
        </w:rPr>
        <w:t>Art. 3º</w:t>
      </w:r>
      <w:r w:rsidRPr="00C66945">
        <w:rPr>
          <w:rFonts w:ascii="Calibri" w:eastAsia="Calibri" w:hAnsi="Calibri" w:cs="Arial"/>
          <w:sz w:val="24"/>
          <w:szCs w:val="24"/>
          <w:lang w:eastAsia="zh-CN"/>
        </w:rPr>
        <w:t xml:space="preserve"> Para consecu</w:t>
      </w:r>
      <w:r w:rsidRPr="00C66945">
        <w:rPr>
          <w:rFonts w:ascii="Calibri" w:eastAsia="Calibri" w:hAnsi="Calibri" w:cs="Arial"/>
          <w:sz w:val="24"/>
          <w:szCs w:val="24"/>
          <w:lang w:eastAsia="zh-CN"/>
        </w:rPr>
        <w:t>ção das diretrizes traçadas no artigo anterior, poderão se mobilizar entidades da sociedade civil organizada e particulares para a realização do evento.</w:t>
      </w:r>
    </w:p>
    <w:p w:rsidR="00C66945" w:rsidRPr="00C66945" w:rsidRDefault="00C66945" w:rsidP="00C66945">
      <w:pPr>
        <w:suppressAutoHyphens/>
        <w:autoSpaceDE w:val="0"/>
        <w:autoSpaceDN w:val="0"/>
        <w:adjustRightInd w:val="0"/>
        <w:spacing w:after="120"/>
        <w:jc w:val="both"/>
        <w:rPr>
          <w:rFonts w:ascii="Calibri" w:eastAsia="Calibri" w:hAnsi="Calibri" w:cs="Arial"/>
          <w:sz w:val="24"/>
          <w:szCs w:val="24"/>
          <w:lang w:eastAsia="zh-CN"/>
        </w:rPr>
      </w:pPr>
    </w:p>
    <w:p w:rsidR="00C66945" w:rsidRPr="00C66945" w:rsidRDefault="005E4BE0" w:rsidP="00C66945">
      <w:pPr>
        <w:suppressAutoHyphens/>
        <w:autoSpaceDE w:val="0"/>
        <w:autoSpaceDN w:val="0"/>
        <w:adjustRightInd w:val="0"/>
        <w:spacing w:after="120"/>
        <w:jc w:val="both"/>
        <w:rPr>
          <w:rFonts w:ascii="Calibri" w:eastAsia="Calibri" w:hAnsi="Calibri" w:cs="Arial"/>
          <w:sz w:val="24"/>
          <w:szCs w:val="24"/>
          <w:lang w:eastAsia="zh-CN"/>
        </w:rPr>
      </w:pPr>
      <w:r w:rsidRPr="00C66945">
        <w:rPr>
          <w:rFonts w:ascii="Calibri" w:eastAsia="Calibri" w:hAnsi="Calibri" w:cs="Arial"/>
          <w:sz w:val="24"/>
          <w:szCs w:val="24"/>
          <w:lang w:eastAsia="zh-CN"/>
        </w:rPr>
        <w:tab/>
      </w:r>
      <w:r>
        <w:rPr>
          <w:rFonts w:ascii="Calibri" w:eastAsia="Calibri" w:hAnsi="Calibri" w:cs="Arial"/>
          <w:sz w:val="24"/>
          <w:szCs w:val="24"/>
          <w:lang w:eastAsia="zh-CN"/>
        </w:rPr>
        <w:t xml:space="preserve">   </w:t>
      </w:r>
      <w:r w:rsidRPr="00C66945">
        <w:rPr>
          <w:rFonts w:ascii="Calibri" w:eastAsia="Calibri" w:hAnsi="Calibri" w:cs="Arial"/>
          <w:sz w:val="24"/>
          <w:szCs w:val="24"/>
          <w:lang w:eastAsia="zh-CN"/>
        </w:rPr>
        <w:t xml:space="preserve">         </w:t>
      </w:r>
      <w:r w:rsidRPr="00C66945">
        <w:rPr>
          <w:rFonts w:ascii="Calibri" w:eastAsia="Calibri" w:hAnsi="Calibri" w:cs="Arial"/>
          <w:b/>
          <w:sz w:val="24"/>
          <w:szCs w:val="24"/>
          <w:lang w:eastAsia="zh-CN"/>
        </w:rPr>
        <w:t>Art. 4º</w:t>
      </w:r>
      <w:r w:rsidRPr="00C66945">
        <w:rPr>
          <w:rFonts w:ascii="Calibri" w:eastAsia="Calibri" w:hAnsi="Calibri" w:cs="Arial"/>
          <w:sz w:val="24"/>
          <w:szCs w:val="24"/>
          <w:lang w:eastAsia="zh-CN"/>
        </w:rPr>
        <w:t xml:space="preserve"> As despesas decorrentes da execução da presente Lei correrão por conta de dotação</w:t>
      </w:r>
      <w:r w:rsidRPr="00C66945">
        <w:rPr>
          <w:rFonts w:ascii="Calibri" w:eastAsia="Calibri" w:hAnsi="Calibri" w:cs="Arial"/>
          <w:sz w:val="24"/>
          <w:szCs w:val="24"/>
          <w:lang w:eastAsia="zh-CN"/>
        </w:rPr>
        <w:t xml:space="preserve"> orçamentária própria, suplementada se necessário.</w:t>
      </w:r>
    </w:p>
    <w:p w:rsidR="00C66945" w:rsidRPr="00C66945" w:rsidRDefault="00C66945" w:rsidP="00C66945">
      <w:pPr>
        <w:suppressAutoHyphens/>
        <w:autoSpaceDE w:val="0"/>
        <w:autoSpaceDN w:val="0"/>
        <w:adjustRightInd w:val="0"/>
        <w:spacing w:after="120"/>
        <w:jc w:val="both"/>
        <w:rPr>
          <w:rFonts w:ascii="Calibri" w:eastAsia="Calibri" w:hAnsi="Calibri" w:cs="Arial"/>
          <w:sz w:val="24"/>
          <w:szCs w:val="24"/>
          <w:lang w:eastAsia="zh-CN"/>
        </w:rPr>
      </w:pPr>
    </w:p>
    <w:p w:rsidR="00C66945" w:rsidRPr="00C66945" w:rsidRDefault="005E4BE0" w:rsidP="00C66945">
      <w:pPr>
        <w:suppressAutoHyphens/>
        <w:autoSpaceDE w:val="0"/>
        <w:autoSpaceDN w:val="0"/>
        <w:adjustRightInd w:val="0"/>
        <w:spacing w:after="120"/>
        <w:jc w:val="both"/>
        <w:rPr>
          <w:rFonts w:ascii="Calibri" w:eastAsia="Calibri" w:hAnsi="Calibri" w:cs="Arial"/>
          <w:sz w:val="24"/>
          <w:szCs w:val="24"/>
          <w:lang w:eastAsia="zh-CN"/>
        </w:rPr>
      </w:pPr>
      <w:r w:rsidRPr="00C66945">
        <w:rPr>
          <w:rFonts w:ascii="Calibri" w:eastAsia="Calibri" w:hAnsi="Calibri" w:cs="Arial"/>
          <w:sz w:val="24"/>
          <w:szCs w:val="24"/>
          <w:lang w:eastAsia="zh-CN"/>
        </w:rPr>
        <w:tab/>
      </w:r>
      <w:r w:rsidRPr="00C66945">
        <w:rPr>
          <w:rFonts w:ascii="Calibri" w:eastAsia="Calibri" w:hAnsi="Calibri" w:cs="Arial"/>
          <w:sz w:val="24"/>
          <w:szCs w:val="24"/>
          <w:lang w:eastAsia="zh-CN"/>
        </w:rPr>
        <w:tab/>
      </w:r>
      <w:r w:rsidRPr="00C66945">
        <w:rPr>
          <w:rFonts w:ascii="Calibri" w:eastAsia="Calibri" w:hAnsi="Calibri" w:cs="Arial"/>
          <w:b/>
          <w:sz w:val="24"/>
          <w:szCs w:val="24"/>
          <w:lang w:eastAsia="zh-CN"/>
        </w:rPr>
        <w:t>Art. 5º</w:t>
      </w:r>
      <w:r w:rsidRPr="00C66945">
        <w:rPr>
          <w:rFonts w:ascii="Calibri" w:eastAsia="Calibri" w:hAnsi="Calibri" w:cs="Arial"/>
          <w:sz w:val="24"/>
          <w:szCs w:val="24"/>
          <w:lang w:eastAsia="zh-CN"/>
        </w:rPr>
        <w:t xml:space="preserve"> Esta Lei entrará em vigor na data de sua publicação, revogadas as disposições em contrário.</w:t>
      </w:r>
    </w:p>
    <w:p w:rsidR="00C66945" w:rsidRPr="00C66945" w:rsidRDefault="005E4BE0" w:rsidP="00C66945">
      <w:pPr>
        <w:jc w:val="right"/>
        <w:rPr>
          <w:rFonts w:ascii="Calibri" w:eastAsia="Calibri" w:hAnsi="Calibri" w:cs="Arial"/>
          <w:color w:val="000000"/>
          <w:sz w:val="24"/>
          <w:szCs w:val="24"/>
        </w:rPr>
      </w:pPr>
      <w:r>
        <w:rPr>
          <w:rFonts w:ascii="Calibri" w:eastAsia="Calibri" w:hAnsi="Calibri" w:cs="Arial"/>
          <w:color w:val="000000"/>
          <w:sz w:val="24"/>
          <w:szCs w:val="24"/>
        </w:rPr>
        <w:t>Louveira, 26</w:t>
      </w:r>
      <w:r>
        <w:rPr>
          <w:rFonts w:ascii="Calibri" w:eastAsia="Calibri" w:hAnsi="Calibri" w:cs="Arial"/>
          <w:color w:val="000000"/>
          <w:sz w:val="24"/>
          <w:szCs w:val="24"/>
        </w:rPr>
        <w:t xml:space="preserve"> de outubro</w:t>
      </w:r>
      <w:r w:rsidRPr="00C66945">
        <w:rPr>
          <w:rFonts w:ascii="Calibri" w:eastAsia="Calibri" w:hAnsi="Calibri" w:cs="Arial"/>
          <w:color w:val="000000"/>
          <w:sz w:val="24"/>
          <w:szCs w:val="24"/>
        </w:rPr>
        <w:t xml:space="preserve"> de 2021.</w:t>
      </w:r>
    </w:p>
    <w:p w:rsidR="00C66945" w:rsidRPr="00C66945" w:rsidRDefault="00C66945" w:rsidP="00C66945">
      <w:pPr>
        <w:spacing w:after="120"/>
        <w:jc w:val="center"/>
        <w:rPr>
          <w:rFonts w:ascii="Calibri" w:eastAsia="Calibri" w:hAnsi="Calibri" w:cs="Arial"/>
          <w:b/>
          <w:color w:val="000000"/>
          <w:sz w:val="24"/>
          <w:szCs w:val="24"/>
        </w:rPr>
      </w:pPr>
    </w:p>
    <w:p w:rsidR="00146A2E" w:rsidRPr="00E4299A" w:rsidRDefault="00146A2E" w:rsidP="00C66945">
      <w:pPr>
        <w:jc w:val="both"/>
        <w:rPr>
          <w:rFonts w:ascii="Calibri" w:hAnsi="Calibri"/>
          <w:sz w:val="24"/>
          <w:szCs w:val="24"/>
        </w:rPr>
      </w:pPr>
    </w:p>
    <w:p w:rsidR="00687CCB" w:rsidRPr="00E4299A" w:rsidRDefault="005E4BE0" w:rsidP="00C66945">
      <w:pPr>
        <w:ind w:firstLine="540"/>
        <w:jc w:val="center"/>
        <w:rPr>
          <w:rFonts w:ascii="Calibri" w:hAnsi="Calibri" w:cs="Calibri"/>
          <w:b/>
          <w:sz w:val="24"/>
          <w:szCs w:val="24"/>
        </w:rPr>
      </w:pPr>
      <w:r w:rsidRPr="00E4299A">
        <w:rPr>
          <w:rFonts w:ascii="Calibri" w:hAnsi="Calibri" w:cs="Calibri"/>
          <w:b/>
          <w:sz w:val="24"/>
          <w:szCs w:val="24"/>
        </w:rPr>
        <w:t>JOSÉ MARCOS RODRIGUES DE OLIVEIRA</w:t>
      </w:r>
    </w:p>
    <w:p w:rsidR="00687CCB" w:rsidRDefault="005E4BE0" w:rsidP="00C66945">
      <w:pPr>
        <w:ind w:firstLine="5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5E4BE0" w:rsidRDefault="005E4BE0" w:rsidP="005E4BE0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5E4BE0" w:rsidRDefault="005E4BE0" w:rsidP="005E4BE0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5E4BE0" w:rsidRDefault="005E4BE0" w:rsidP="005E4BE0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EMILIO PIATO </w:t>
      </w:r>
    </w:p>
    <w:p w:rsidR="005E4BE0" w:rsidRDefault="005E4BE0" w:rsidP="005E4BE0">
      <w:pPr>
        <w:jc w:val="center"/>
        <w:rPr>
          <w:rFonts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Diretor Geral</w:t>
      </w:r>
    </w:p>
    <w:p w:rsidR="005E4BE0" w:rsidRPr="00E4299A" w:rsidRDefault="005E4BE0" w:rsidP="00C66945">
      <w:pPr>
        <w:ind w:firstLine="540"/>
        <w:jc w:val="center"/>
        <w:rPr>
          <w:rFonts w:ascii="Calibri" w:hAnsi="Calibri" w:cs="Calibri"/>
          <w:sz w:val="24"/>
          <w:szCs w:val="24"/>
        </w:rPr>
      </w:pPr>
    </w:p>
    <w:sectPr w:rsidR="005E4BE0" w:rsidRPr="00E4299A" w:rsidSect="005E4BE0">
      <w:headerReference w:type="default" r:id="rId7"/>
      <w:pgSz w:w="11906" w:h="16838"/>
      <w:pgMar w:top="1440" w:right="170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1E0" w:rsidRDefault="009821E0" w:rsidP="009821E0">
      <w:r>
        <w:separator/>
      </w:r>
    </w:p>
  </w:endnote>
  <w:endnote w:type="continuationSeparator" w:id="0">
    <w:p w:rsidR="009821E0" w:rsidRDefault="009821E0" w:rsidP="00982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1E0" w:rsidRDefault="009821E0" w:rsidP="009821E0">
      <w:r>
        <w:separator/>
      </w:r>
    </w:p>
  </w:footnote>
  <w:footnote w:type="continuationSeparator" w:id="0">
    <w:p w:rsidR="009821E0" w:rsidRDefault="009821E0" w:rsidP="009821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4DC" w:rsidRDefault="005E4BE0" w:rsidP="009354DC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-410210</wp:posOffset>
          </wp:positionH>
          <wp:positionV relativeFrom="margin">
            <wp:posOffset>-915035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11016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9354DC" w:rsidRPr="00F0176A" w:rsidRDefault="005E4BE0" w:rsidP="009354DC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9354DC" w:rsidRPr="00373857" w:rsidRDefault="009354DC" w:rsidP="009354DC">
    <w:pPr>
      <w:pStyle w:val="Cabealho"/>
    </w:pPr>
  </w:p>
  <w:p w:rsidR="009354DC" w:rsidRDefault="009354D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80068"/>
    <w:multiLevelType w:val="hybridMultilevel"/>
    <w:tmpl w:val="F02A01F0"/>
    <w:lvl w:ilvl="0" w:tplc="1878202E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108C1B44" w:tentative="1">
      <w:start w:val="1"/>
      <w:numFmt w:val="lowerLetter"/>
      <w:lvlText w:val="%2."/>
      <w:lvlJc w:val="left"/>
      <w:pPr>
        <w:ind w:left="1800" w:hanging="360"/>
      </w:pPr>
    </w:lvl>
    <w:lvl w:ilvl="2" w:tplc="4E9E9010" w:tentative="1">
      <w:start w:val="1"/>
      <w:numFmt w:val="lowerRoman"/>
      <w:lvlText w:val="%3."/>
      <w:lvlJc w:val="right"/>
      <w:pPr>
        <w:ind w:left="2520" w:hanging="180"/>
      </w:pPr>
    </w:lvl>
    <w:lvl w:ilvl="3" w:tplc="3AE27762" w:tentative="1">
      <w:start w:val="1"/>
      <w:numFmt w:val="decimal"/>
      <w:lvlText w:val="%4."/>
      <w:lvlJc w:val="left"/>
      <w:pPr>
        <w:ind w:left="3240" w:hanging="360"/>
      </w:pPr>
    </w:lvl>
    <w:lvl w:ilvl="4" w:tplc="8482CF8A" w:tentative="1">
      <w:start w:val="1"/>
      <w:numFmt w:val="lowerLetter"/>
      <w:lvlText w:val="%5."/>
      <w:lvlJc w:val="left"/>
      <w:pPr>
        <w:ind w:left="3960" w:hanging="360"/>
      </w:pPr>
    </w:lvl>
    <w:lvl w:ilvl="5" w:tplc="99803D16" w:tentative="1">
      <w:start w:val="1"/>
      <w:numFmt w:val="lowerRoman"/>
      <w:lvlText w:val="%6."/>
      <w:lvlJc w:val="right"/>
      <w:pPr>
        <w:ind w:left="4680" w:hanging="180"/>
      </w:pPr>
    </w:lvl>
    <w:lvl w:ilvl="6" w:tplc="08FAD662" w:tentative="1">
      <w:start w:val="1"/>
      <w:numFmt w:val="decimal"/>
      <w:lvlText w:val="%7."/>
      <w:lvlJc w:val="left"/>
      <w:pPr>
        <w:ind w:left="5400" w:hanging="360"/>
      </w:pPr>
    </w:lvl>
    <w:lvl w:ilvl="7" w:tplc="EED85BB6" w:tentative="1">
      <w:start w:val="1"/>
      <w:numFmt w:val="lowerLetter"/>
      <w:lvlText w:val="%8."/>
      <w:lvlJc w:val="left"/>
      <w:pPr>
        <w:ind w:left="6120" w:hanging="360"/>
      </w:pPr>
    </w:lvl>
    <w:lvl w:ilvl="8" w:tplc="DAF6C2A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3E6176"/>
    <w:multiLevelType w:val="hybridMultilevel"/>
    <w:tmpl w:val="BB8EBD58"/>
    <w:lvl w:ilvl="0" w:tplc="A906EF64">
      <w:start w:val="1"/>
      <w:numFmt w:val="upperRoman"/>
      <w:lvlText w:val="%1-"/>
      <w:lvlJc w:val="left"/>
      <w:pPr>
        <w:ind w:left="750" w:hanging="720"/>
      </w:pPr>
      <w:rPr>
        <w:rFonts w:hint="default"/>
      </w:rPr>
    </w:lvl>
    <w:lvl w:ilvl="1" w:tplc="53CE8C3C" w:tentative="1">
      <w:start w:val="1"/>
      <w:numFmt w:val="lowerLetter"/>
      <w:lvlText w:val="%2."/>
      <w:lvlJc w:val="left"/>
      <w:pPr>
        <w:ind w:left="1110" w:hanging="360"/>
      </w:pPr>
    </w:lvl>
    <w:lvl w:ilvl="2" w:tplc="65F4BC90" w:tentative="1">
      <w:start w:val="1"/>
      <w:numFmt w:val="lowerRoman"/>
      <w:lvlText w:val="%3."/>
      <w:lvlJc w:val="right"/>
      <w:pPr>
        <w:ind w:left="1830" w:hanging="180"/>
      </w:pPr>
    </w:lvl>
    <w:lvl w:ilvl="3" w:tplc="57B8920C" w:tentative="1">
      <w:start w:val="1"/>
      <w:numFmt w:val="decimal"/>
      <w:lvlText w:val="%4."/>
      <w:lvlJc w:val="left"/>
      <w:pPr>
        <w:ind w:left="2550" w:hanging="360"/>
      </w:pPr>
    </w:lvl>
    <w:lvl w:ilvl="4" w:tplc="747AD62A" w:tentative="1">
      <w:start w:val="1"/>
      <w:numFmt w:val="lowerLetter"/>
      <w:lvlText w:val="%5."/>
      <w:lvlJc w:val="left"/>
      <w:pPr>
        <w:ind w:left="3270" w:hanging="360"/>
      </w:pPr>
    </w:lvl>
    <w:lvl w:ilvl="5" w:tplc="BFA26328" w:tentative="1">
      <w:start w:val="1"/>
      <w:numFmt w:val="lowerRoman"/>
      <w:lvlText w:val="%6."/>
      <w:lvlJc w:val="right"/>
      <w:pPr>
        <w:ind w:left="3990" w:hanging="180"/>
      </w:pPr>
    </w:lvl>
    <w:lvl w:ilvl="6" w:tplc="4BCC2F68" w:tentative="1">
      <w:start w:val="1"/>
      <w:numFmt w:val="decimal"/>
      <w:lvlText w:val="%7."/>
      <w:lvlJc w:val="left"/>
      <w:pPr>
        <w:ind w:left="4710" w:hanging="360"/>
      </w:pPr>
    </w:lvl>
    <w:lvl w:ilvl="7" w:tplc="FE66312A" w:tentative="1">
      <w:start w:val="1"/>
      <w:numFmt w:val="lowerLetter"/>
      <w:lvlText w:val="%8."/>
      <w:lvlJc w:val="left"/>
      <w:pPr>
        <w:ind w:left="5430" w:hanging="360"/>
      </w:pPr>
    </w:lvl>
    <w:lvl w:ilvl="8" w:tplc="92DEB96E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13AC6"/>
    <w:rsid w:val="000234E8"/>
    <w:rsid w:val="00025B4D"/>
    <w:rsid w:val="00063316"/>
    <w:rsid w:val="000776A1"/>
    <w:rsid w:val="00114CE7"/>
    <w:rsid w:val="00146A2E"/>
    <w:rsid w:val="00157AA1"/>
    <w:rsid w:val="001915A3"/>
    <w:rsid w:val="001B25DD"/>
    <w:rsid w:val="001B266B"/>
    <w:rsid w:val="001D642F"/>
    <w:rsid w:val="001F3BD8"/>
    <w:rsid w:val="00217E69"/>
    <w:rsid w:val="00217F62"/>
    <w:rsid w:val="002243E0"/>
    <w:rsid w:val="0024206E"/>
    <w:rsid w:val="002830E3"/>
    <w:rsid w:val="0028758C"/>
    <w:rsid w:val="00287823"/>
    <w:rsid w:val="00292F32"/>
    <w:rsid w:val="00294B57"/>
    <w:rsid w:val="0031388D"/>
    <w:rsid w:val="00320A72"/>
    <w:rsid w:val="00370FC0"/>
    <w:rsid w:val="00373857"/>
    <w:rsid w:val="003A38B2"/>
    <w:rsid w:val="00470AA3"/>
    <w:rsid w:val="004841D8"/>
    <w:rsid w:val="004D4326"/>
    <w:rsid w:val="00500500"/>
    <w:rsid w:val="005410B5"/>
    <w:rsid w:val="00545D25"/>
    <w:rsid w:val="00584A88"/>
    <w:rsid w:val="005973F6"/>
    <w:rsid w:val="005B1679"/>
    <w:rsid w:val="005E4BE0"/>
    <w:rsid w:val="006542ED"/>
    <w:rsid w:val="00687CCB"/>
    <w:rsid w:val="006A448C"/>
    <w:rsid w:val="006A4AF2"/>
    <w:rsid w:val="006C6529"/>
    <w:rsid w:val="006E703F"/>
    <w:rsid w:val="007274E8"/>
    <w:rsid w:val="0073018F"/>
    <w:rsid w:val="00774934"/>
    <w:rsid w:val="007B5705"/>
    <w:rsid w:val="007C369D"/>
    <w:rsid w:val="007F285F"/>
    <w:rsid w:val="00811E45"/>
    <w:rsid w:val="00863E48"/>
    <w:rsid w:val="00881F8E"/>
    <w:rsid w:val="00890DFC"/>
    <w:rsid w:val="008B2F2B"/>
    <w:rsid w:val="008C70D3"/>
    <w:rsid w:val="008E31D9"/>
    <w:rsid w:val="009354DC"/>
    <w:rsid w:val="00944735"/>
    <w:rsid w:val="009773D5"/>
    <w:rsid w:val="009821E0"/>
    <w:rsid w:val="00A33D13"/>
    <w:rsid w:val="00A41B6E"/>
    <w:rsid w:val="00A83A2A"/>
    <w:rsid w:val="00A87A66"/>
    <w:rsid w:val="00A906D8"/>
    <w:rsid w:val="00A9223F"/>
    <w:rsid w:val="00AA04C6"/>
    <w:rsid w:val="00AB1E9B"/>
    <w:rsid w:val="00AB5A74"/>
    <w:rsid w:val="00AC4B24"/>
    <w:rsid w:val="00AD6589"/>
    <w:rsid w:val="00B403ED"/>
    <w:rsid w:val="00B4339E"/>
    <w:rsid w:val="00B52531"/>
    <w:rsid w:val="00B855EF"/>
    <w:rsid w:val="00C00E94"/>
    <w:rsid w:val="00C019F3"/>
    <w:rsid w:val="00C25D0E"/>
    <w:rsid w:val="00C44C04"/>
    <w:rsid w:val="00C50CD1"/>
    <w:rsid w:val="00C66945"/>
    <w:rsid w:val="00C7103F"/>
    <w:rsid w:val="00CB7D7A"/>
    <w:rsid w:val="00CE724D"/>
    <w:rsid w:val="00D32E3A"/>
    <w:rsid w:val="00D857A0"/>
    <w:rsid w:val="00E03DEC"/>
    <w:rsid w:val="00E3746B"/>
    <w:rsid w:val="00E4299A"/>
    <w:rsid w:val="00E80BEA"/>
    <w:rsid w:val="00E90CCB"/>
    <w:rsid w:val="00EB3534"/>
    <w:rsid w:val="00EF2415"/>
    <w:rsid w:val="00F0176A"/>
    <w:rsid w:val="00F071AE"/>
    <w:rsid w:val="00F079DB"/>
    <w:rsid w:val="00F1409E"/>
    <w:rsid w:val="00FA037E"/>
    <w:rsid w:val="00FC60F4"/>
    <w:rsid w:val="00FD37D1"/>
    <w:rsid w:val="00FD4E7F"/>
    <w:rsid w:val="00FF1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354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54DC"/>
  </w:style>
  <w:style w:type="paragraph" w:styleId="Rodap">
    <w:name w:val="footer"/>
    <w:basedOn w:val="Normal"/>
    <w:link w:val="RodapChar"/>
    <w:uiPriority w:val="99"/>
    <w:semiHidden/>
    <w:unhideWhenUsed/>
    <w:rsid w:val="009354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354DC"/>
  </w:style>
  <w:style w:type="character" w:styleId="Hyperlink">
    <w:name w:val="Hyperlink"/>
    <w:rsid w:val="009354D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D4326"/>
    <w:pPr>
      <w:ind w:left="720"/>
      <w:contextualSpacing/>
    </w:pPr>
  </w:style>
  <w:style w:type="paragraph" w:styleId="SemEspaamento">
    <w:name w:val="No Spacing"/>
    <w:uiPriority w:val="1"/>
    <w:qFormat/>
    <w:rsid w:val="00A922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Carmelo</dc:creator>
  <cp:lastModifiedBy>monique.bayer</cp:lastModifiedBy>
  <cp:revision>15</cp:revision>
  <cp:lastPrinted>2021-07-23T18:15:00Z</cp:lastPrinted>
  <dcterms:created xsi:type="dcterms:W3CDTF">2021-07-23T18:02:00Z</dcterms:created>
  <dcterms:modified xsi:type="dcterms:W3CDTF">2021-10-26T13:45:00Z</dcterms:modified>
</cp:coreProperties>
</file>