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4" w:rsidRDefault="006C7AC4" w:rsidP="006C7AC4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40/2021</w:t>
      </w:r>
    </w:p>
    <w:p w:rsidR="006C7AC4" w:rsidRDefault="00A60D55" w:rsidP="00CD474E">
      <w:pPr>
        <w:tabs>
          <w:tab w:val="left" w:pos="567"/>
        </w:tabs>
        <w:jc w:val="center"/>
        <w:rPr>
          <w:rFonts w:cs="Times New Roman"/>
          <w:b/>
          <w:bCs/>
          <w:sz w:val="24"/>
          <w:szCs w:val="24"/>
        </w:rPr>
      </w:pPr>
      <w:r w:rsidRPr="00CD474E">
        <w:rPr>
          <w:rFonts w:cs="Times New Roman"/>
          <w:b/>
          <w:bCs/>
          <w:sz w:val="24"/>
          <w:szCs w:val="24"/>
        </w:rPr>
        <w:t xml:space="preserve">                   </w:t>
      </w:r>
    </w:p>
    <w:p w:rsidR="006C7AC4" w:rsidRDefault="006C7AC4" w:rsidP="00CD474E">
      <w:pPr>
        <w:tabs>
          <w:tab w:val="left" w:pos="567"/>
        </w:tabs>
        <w:jc w:val="center"/>
        <w:rPr>
          <w:rFonts w:cs="Times New Roman"/>
          <w:b/>
          <w:bCs/>
          <w:sz w:val="24"/>
          <w:szCs w:val="24"/>
        </w:rPr>
      </w:pPr>
    </w:p>
    <w:p w:rsidR="006C7AC4" w:rsidRDefault="00A60D55" w:rsidP="00CD474E">
      <w:pPr>
        <w:tabs>
          <w:tab w:val="left" w:pos="567"/>
        </w:tabs>
        <w:jc w:val="center"/>
        <w:rPr>
          <w:rFonts w:cs="Times New Roman"/>
          <w:b/>
          <w:bCs/>
          <w:sz w:val="24"/>
          <w:szCs w:val="24"/>
        </w:rPr>
      </w:pPr>
      <w:r w:rsidRPr="00CD474E">
        <w:rPr>
          <w:rFonts w:cs="Times New Roman"/>
          <w:b/>
          <w:bCs/>
          <w:sz w:val="24"/>
          <w:szCs w:val="24"/>
        </w:rPr>
        <w:t xml:space="preserve">    </w:t>
      </w:r>
    </w:p>
    <w:p w:rsidR="00CD474E" w:rsidRPr="00CD474E" w:rsidRDefault="006C7AC4" w:rsidP="00CD474E">
      <w:pPr>
        <w:tabs>
          <w:tab w:val="left" w:pos="567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</w:t>
      </w:r>
      <w:r w:rsidR="00A60D55" w:rsidRPr="00CD474E">
        <w:rPr>
          <w:rFonts w:cs="Times New Roman"/>
          <w:b/>
          <w:bCs/>
          <w:sz w:val="24"/>
          <w:szCs w:val="24"/>
        </w:rPr>
        <w:t xml:space="preserve"> PROJETO DE LEI COMPLEMENETAR Nº</w:t>
      </w:r>
      <w:r w:rsidR="00A60D55">
        <w:rPr>
          <w:rFonts w:cs="Times New Roman"/>
          <w:b/>
          <w:bCs/>
          <w:sz w:val="24"/>
          <w:szCs w:val="24"/>
        </w:rPr>
        <w:t xml:space="preserve"> 02/</w:t>
      </w:r>
      <w:r w:rsidR="00A60D55" w:rsidRPr="00CD474E">
        <w:rPr>
          <w:rFonts w:cs="Times New Roman"/>
          <w:b/>
          <w:bCs/>
          <w:sz w:val="24"/>
          <w:szCs w:val="24"/>
        </w:rPr>
        <w:t>2021.</w:t>
      </w:r>
    </w:p>
    <w:p w:rsidR="00CD474E" w:rsidRPr="006C7AC4" w:rsidRDefault="006C7AC4" w:rsidP="00CD474E">
      <w:pPr>
        <w:tabs>
          <w:tab w:val="left" w:pos="567"/>
        </w:tabs>
        <w:ind w:left="3402"/>
        <w:jc w:val="both"/>
        <w:rPr>
          <w:rFonts w:cs="Times New Roman"/>
          <w:sz w:val="24"/>
          <w:szCs w:val="24"/>
        </w:rPr>
      </w:pPr>
      <w:r w:rsidRPr="006C7AC4">
        <w:rPr>
          <w:rFonts w:cs="Times New Roman"/>
          <w:sz w:val="24"/>
          <w:szCs w:val="24"/>
        </w:rPr>
        <w:t xml:space="preserve">INSTITUI A TAXA DE COLETA, REMOÇÃO E DESTINAÇÃO </w:t>
      </w:r>
      <w:proofErr w:type="gramStart"/>
      <w:r w:rsidRPr="006C7AC4">
        <w:rPr>
          <w:rFonts w:cs="Times New Roman"/>
          <w:sz w:val="24"/>
          <w:szCs w:val="24"/>
        </w:rPr>
        <w:t>DO RESÍDUOS</w:t>
      </w:r>
      <w:proofErr w:type="gramEnd"/>
      <w:r w:rsidRPr="006C7AC4">
        <w:rPr>
          <w:rFonts w:cs="Times New Roman"/>
          <w:sz w:val="24"/>
          <w:szCs w:val="24"/>
        </w:rPr>
        <w:t xml:space="preserve"> SÓLIDOS E DÁ OUTRAS PROVIDÊNCIAS.</w:t>
      </w:r>
    </w:p>
    <w:p w:rsidR="00CD474E" w:rsidRPr="006C7AC4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Default="00CD474E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6C7AC4" w:rsidRDefault="006C7AC4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6C7AC4" w:rsidRPr="00CD474E" w:rsidRDefault="006C7AC4" w:rsidP="00CD474E">
      <w:pPr>
        <w:tabs>
          <w:tab w:val="left" w:pos="567"/>
        </w:tabs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0" w:name="artigo_1"/>
      <w:r w:rsidRPr="00CD474E">
        <w:rPr>
          <w:rFonts w:cs="Times New Roman"/>
          <w:b/>
          <w:sz w:val="24"/>
          <w:szCs w:val="24"/>
        </w:rPr>
        <w:t>Art. 1º</w:t>
      </w:r>
      <w:bookmarkEnd w:id="0"/>
      <w:r w:rsidRPr="00CD474E">
        <w:rPr>
          <w:rFonts w:cs="Times New Roman"/>
          <w:sz w:val="24"/>
          <w:szCs w:val="24"/>
        </w:rPr>
        <w:t xml:space="preserve"> Fica instituída a Taxa de Coleta, Remoção e Destinação de Resíduos Sólidos – </w:t>
      </w:r>
      <w:r w:rsidRPr="00CD474E">
        <w:rPr>
          <w:rFonts w:cs="Times New Roman"/>
          <w:i/>
          <w:sz w:val="24"/>
          <w:szCs w:val="24"/>
        </w:rPr>
        <w:t>Taxa de</w:t>
      </w:r>
      <w:r w:rsidRPr="00CD474E">
        <w:rPr>
          <w:rFonts w:cs="Times New Roman"/>
          <w:i/>
          <w:sz w:val="24"/>
          <w:szCs w:val="24"/>
        </w:rPr>
        <w:t xml:space="preserve"> Coleta de Resíduos –</w:t>
      </w:r>
      <w:r w:rsidRPr="00CD474E">
        <w:rPr>
          <w:rFonts w:cs="Times New Roman"/>
          <w:sz w:val="24"/>
          <w:szCs w:val="24"/>
        </w:rPr>
        <w:t xml:space="preserve">, destinada a custear os serviços divisíveis de coleta, remoção e destinação final de lixo, de fruição obrigatória, prestados em regime público, nos limites territoriais do Município de Louveira.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1º</w:t>
      </w:r>
      <w:r w:rsidRPr="00CD474E">
        <w:rPr>
          <w:rFonts w:cs="Times New Roman"/>
          <w:sz w:val="24"/>
          <w:szCs w:val="24"/>
        </w:rPr>
        <w:t xml:space="preserve"> O contribuinte da Taxa de Colet</w:t>
      </w:r>
      <w:r w:rsidRPr="00CD474E">
        <w:rPr>
          <w:rFonts w:cs="Times New Roman"/>
          <w:sz w:val="24"/>
          <w:szCs w:val="24"/>
        </w:rPr>
        <w:t>a de Resíduos é o proprietário, possuidor ou titular do domínio útil de unidade imobiliária autônoma ou econômica de qualquer categoria de uso, edificada, lindeira à via ou logradouro público, onde houver disponibilidade do serviço de coleta de resíduos só</w:t>
      </w:r>
      <w:r w:rsidRPr="00CD474E">
        <w:rPr>
          <w:rFonts w:cs="Times New Roman"/>
          <w:sz w:val="24"/>
          <w:szCs w:val="24"/>
        </w:rPr>
        <w:t xml:space="preserve">lidos.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2º</w:t>
      </w:r>
      <w:r w:rsidRPr="00CD474E">
        <w:rPr>
          <w:rFonts w:cs="Times New Roman"/>
          <w:sz w:val="24"/>
          <w:szCs w:val="24"/>
        </w:rPr>
        <w:t xml:space="preserve"> O fato gerador da Taxa de Coleta de Resíduos é a utilização efetiva ou potencial dos serviços de manejo de resíduos sólidos, cujas atividades integrantes são aquelas definidas pela Legislação Federal, em especial, a Lei Federal nº 12.305, de</w:t>
      </w:r>
      <w:r w:rsidRPr="00CD474E">
        <w:rPr>
          <w:rFonts w:cs="Times New Roman"/>
          <w:sz w:val="24"/>
          <w:szCs w:val="24"/>
        </w:rPr>
        <w:t xml:space="preserve"> </w:t>
      </w:r>
      <w:proofErr w:type="gramStart"/>
      <w:r w:rsidRPr="00CD474E">
        <w:rPr>
          <w:rFonts w:cs="Times New Roman"/>
          <w:sz w:val="24"/>
          <w:szCs w:val="24"/>
        </w:rPr>
        <w:t>2</w:t>
      </w:r>
      <w:proofErr w:type="gramEnd"/>
      <w:r w:rsidRPr="00CD474E">
        <w:rPr>
          <w:rFonts w:cs="Times New Roman"/>
          <w:sz w:val="24"/>
          <w:szCs w:val="24"/>
        </w:rPr>
        <w:t xml:space="preserve"> de agosto de 2010 e a Lei nº 11.445, de 5 de janeiro de 2007, com a redação dada pela Lei nº 14.026, de 15 de julho de 2020.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</w:t>
      </w:r>
      <w:r w:rsidRPr="00CD474E">
        <w:rPr>
          <w:rFonts w:cs="Times New Roman"/>
          <w:sz w:val="24"/>
          <w:szCs w:val="24"/>
        </w:rPr>
        <w:t xml:space="preserve"> A base de cálculo da Taxa de Coleta de Resíduos é o custo econômico estimado integral dos serviços de manejo de resíduos</w:t>
      </w:r>
      <w:r w:rsidRPr="00CD474E">
        <w:rPr>
          <w:rFonts w:cs="Times New Roman"/>
          <w:sz w:val="24"/>
          <w:szCs w:val="24"/>
        </w:rPr>
        <w:t xml:space="preserve"> sólidos, consistente no valor necessário para a adequada e eficiente prestação do serviço público e para viabilidade técnica e econômico-financeira atual e futura, arbitrado para o ano de lançamento.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4º</w:t>
      </w:r>
      <w:r w:rsidR="006C7AC4">
        <w:rPr>
          <w:rFonts w:cs="Times New Roman"/>
          <w:b/>
          <w:sz w:val="24"/>
          <w:szCs w:val="24"/>
        </w:rPr>
        <w:t xml:space="preserve"> </w:t>
      </w:r>
      <w:r w:rsidRPr="00CD474E">
        <w:rPr>
          <w:rFonts w:cs="Times New Roman"/>
          <w:sz w:val="24"/>
          <w:szCs w:val="24"/>
        </w:rPr>
        <w:t>Para os efeitos do disposto no § 3º deste artigo</w:t>
      </w:r>
      <w:r w:rsidRPr="00CD474E">
        <w:rPr>
          <w:rFonts w:cs="Times New Roman"/>
          <w:sz w:val="24"/>
          <w:szCs w:val="24"/>
        </w:rPr>
        <w:t xml:space="preserve">, o custo econômico do serviço público de manejo de resíduos sólidos compreenderá, exclusivamente, as atividades administrativas de gerenciamento e as atividades operacionais de coleta, de triagem e de destinação </w:t>
      </w:r>
      <w:proofErr w:type="gramStart"/>
      <w:r w:rsidRPr="00CD474E">
        <w:rPr>
          <w:rFonts w:cs="Times New Roman"/>
          <w:sz w:val="24"/>
          <w:szCs w:val="24"/>
        </w:rPr>
        <w:t>final, ambientalmente adequadas, de resíduo</w:t>
      </w:r>
      <w:r w:rsidRPr="00CD474E">
        <w:rPr>
          <w:rFonts w:cs="Times New Roman"/>
          <w:sz w:val="24"/>
          <w:szCs w:val="24"/>
        </w:rPr>
        <w:t>s domésticos, de estabelecimentos comerciais</w:t>
      </w:r>
      <w:proofErr w:type="gramEnd"/>
      <w:r w:rsidRPr="00CD474E">
        <w:rPr>
          <w:rFonts w:cs="Times New Roman"/>
          <w:sz w:val="24"/>
          <w:szCs w:val="24"/>
        </w:rPr>
        <w:t xml:space="preserve"> e prestadores de serviços, de serviços de saúde e da construção civil, ou equiparados observado o disposto no inciso X, do art. 3º da Lei Federal nº 12.305/2010 c/c art. 35 da Lei Federal nº 11.445/2007, e Lei M</w:t>
      </w:r>
      <w:r w:rsidRPr="00CD474E">
        <w:rPr>
          <w:rFonts w:cs="Times New Roman"/>
          <w:sz w:val="24"/>
          <w:szCs w:val="24"/>
        </w:rPr>
        <w:t xml:space="preserve">unicipal nº 2.436, de 29 de maio de 2015.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1" w:name="artigo_3"/>
      <w:r w:rsidRPr="00CD474E">
        <w:rPr>
          <w:rFonts w:cs="Times New Roman"/>
          <w:b/>
          <w:sz w:val="24"/>
          <w:szCs w:val="24"/>
        </w:rPr>
        <w:t>Art. 2</w:t>
      </w:r>
      <w:bookmarkEnd w:id="1"/>
      <w:r w:rsidRPr="00CD474E">
        <w:rPr>
          <w:rFonts w:cs="Times New Roman"/>
          <w:b/>
          <w:sz w:val="24"/>
          <w:szCs w:val="24"/>
        </w:rPr>
        <w:t>º</w:t>
      </w:r>
      <w:r w:rsidRPr="00CD474E">
        <w:rPr>
          <w:rFonts w:cs="Times New Roman"/>
          <w:sz w:val="24"/>
          <w:szCs w:val="24"/>
        </w:rPr>
        <w:t xml:space="preserve"> A utilização potencial dos serviços de que trata o art. 1º desta Lei Complementar, ocorre no momento de sua colocação à disposição dos usuários para fruição. </w:t>
      </w:r>
    </w:p>
    <w:p w:rsidR="00A60D55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3º</w:t>
      </w:r>
      <w:r w:rsidRPr="00CD474E">
        <w:rPr>
          <w:rFonts w:cs="Times New Roman"/>
          <w:sz w:val="24"/>
          <w:szCs w:val="24"/>
        </w:rPr>
        <w:t xml:space="preserve"> A base de cálculo da Taxa de Colet</w:t>
      </w:r>
      <w:r w:rsidRPr="00CD474E">
        <w:rPr>
          <w:rFonts w:cs="Times New Roman"/>
          <w:sz w:val="24"/>
          <w:szCs w:val="24"/>
        </w:rPr>
        <w:t xml:space="preserve">a de Resíduos será dividida pela área total, em metros quadrados, das edificações localizadas aonde ocorrerá </w:t>
      </w:r>
      <w:proofErr w:type="gramStart"/>
      <w:r w:rsidRPr="00CD474E">
        <w:rPr>
          <w:rFonts w:cs="Times New Roman"/>
          <w:sz w:val="24"/>
          <w:szCs w:val="24"/>
        </w:rPr>
        <w:t>a</w:t>
      </w:r>
      <w:proofErr w:type="gramEnd"/>
      <w:r w:rsidRPr="00CD474E">
        <w:rPr>
          <w:rFonts w:cs="Times New Roman"/>
          <w:sz w:val="24"/>
          <w:szCs w:val="24"/>
        </w:rPr>
        <w:t xml:space="preserve"> utilização efetiva ou potencial do serviço.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lastRenderedPageBreak/>
        <w:t>§ 1º</w:t>
      </w:r>
      <w:r w:rsidRPr="00CD474E">
        <w:rPr>
          <w:rFonts w:cs="Times New Roman"/>
          <w:sz w:val="24"/>
          <w:szCs w:val="24"/>
        </w:rPr>
        <w:t xml:space="preserve"> Para cada imóvel que apresentar área construída, e for beneficiado pelos serviços descritos ne</w:t>
      </w:r>
      <w:r w:rsidRPr="00CD474E">
        <w:rPr>
          <w:rFonts w:cs="Times New Roman"/>
          <w:sz w:val="24"/>
          <w:szCs w:val="24"/>
        </w:rPr>
        <w:t>sta lei, o valor da taxa será obtido multiplicando-se o custo do metro quadrado p</w:t>
      </w:r>
      <w:bookmarkStart w:id="2" w:name="artigo_6"/>
      <w:r w:rsidRPr="00CD474E">
        <w:rPr>
          <w:rFonts w:cs="Times New Roman"/>
          <w:sz w:val="24"/>
          <w:szCs w:val="24"/>
        </w:rPr>
        <w:t>ela sua área construída total.</w:t>
      </w:r>
    </w:p>
    <w:p w:rsidR="006C7AC4" w:rsidRPr="00CD474E" w:rsidRDefault="006C7AC4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bookmarkEnd w:id="2"/>
    <w:p w:rsid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2º</w:t>
      </w:r>
      <w:r w:rsidRPr="00CD474E">
        <w:rPr>
          <w:rFonts w:cs="Times New Roman"/>
          <w:sz w:val="24"/>
          <w:szCs w:val="24"/>
        </w:rPr>
        <w:t xml:space="preserve"> Não haverá distinção de metragens do imóvel em caso de uso misto, prevalecendo a cálculo da cobrança do maior valor da taxa apurada para o</w:t>
      </w:r>
      <w:r w:rsidRPr="00CD474E">
        <w:rPr>
          <w:rFonts w:cs="Times New Roman"/>
          <w:sz w:val="24"/>
          <w:szCs w:val="24"/>
        </w:rPr>
        <w:t xml:space="preserve"> local.</w:t>
      </w:r>
    </w:p>
    <w:p w:rsidR="006C7AC4" w:rsidRPr="00CD474E" w:rsidRDefault="006C7AC4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trike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</w:t>
      </w:r>
      <w:r w:rsidRPr="00CD474E">
        <w:rPr>
          <w:rFonts w:cs="Times New Roman"/>
          <w:sz w:val="24"/>
          <w:szCs w:val="24"/>
        </w:rPr>
        <w:t xml:space="preserve"> O valor por metro quadrado de área construída será definido por Decreto do Poder Executivo em um exercício para vigorar no seguinte, observados os critérios definidos nesta lei.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3" w:name="artigo_7"/>
      <w:r w:rsidRPr="00CD474E">
        <w:rPr>
          <w:rFonts w:cs="Times New Roman"/>
          <w:b/>
          <w:sz w:val="24"/>
          <w:szCs w:val="24"/>
        </w:rPr>
        <w:t>Art. 4º</w:t>
      </w:r>
      <w:bookmarkEnd w:id="3"/>
      <w:r w:rsidRPr="00CD474E">
        <w:rPr>
          <w:rFonts w:cs="Times New Roman"/>
          <w:sz w:val="24"/>
          <w:szCs w:val="24"/>
        </w:rPr>
        <w:t xml:space="preserve"> A Taxa de Coleta de Resíduos será cobrada juntamente com o Imposto Predial e Territorial Urbano - IPTU -, no mesmo carnê e boleto, e nas mesmas condições de pagamento, devendo, contudo, ser identificada e demonstrada em campo próprio do documento de arrec</w:t>
      </w:r>
      <w:r w:rsidRPr="00CD474E">
        <w:rPr>
          <w:rFonts w:cs="Times New Roman"/>
          <w:sz w:val="24"/>
          <w:szCs w:val="24"/>
        </w:rPr>
        <w:t xml:space="preserve">adação.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b/>
          <w:sz w:val="24"/>
          <w:szCs w:val="24"/>
        </w:rPr>
      </w:pPr>
      <w:bookmarkStart w:id="4" w:name="artigo_8"/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5º</w:t>
      </w:r>
      <w:bookmarkEnd w:id="4"/>
      <w:r w:rsidRPr="00CD474E">
        <w:rPr>
          <w:rFonts w:cs="Times New Roman"/>
          <w:sz w:val="24"/>
          <w:szCs w:val="24"/>
        </w:rPr>
        <w:t xml:space="preserve"> Os valores recebidos a título de Taxa de Coleta de Resíduos deverão ser contabilizados em forma de receita própria e exclusiva, sendo que estes somente poderão ser utilizados para o custeio de referido serviço, sendo que eventual saldo, </w:t>
      </w:r>
      <w:r w:rsidRPr="00CD474E">
        <w:rPr>
          <w:rFonts w:cs="Times New Roman"/>
          <w:sz w:val="24"/>
          <w:szCs w:val="24"/>
        </w:rPr>
        <w:t>ao final de cada exercício fiscal, deverá ser imputado para o exercício seguinte de tal sorte a reduzir o custo para o munícipe-usuário.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5" w:name="artigo_9"/>
      <w:r w:rsidRPr="00CD474E">
        <w:rPr>
          <w:rFonts w:cs="Times New Roman"/>
          <w:b/>
          <w:sz w:val="24"/>
          <w:szCs w:val="24"/>
        </w:rPr>
        <w:t>Art. 6º</w:t>
      </w:r>
      <w:bookmarkEnd w:id="5"/>
      <w:r w:rsidRPr="00CD474E">
        <w:rPr>
          <w:rFonts w:cs="Times New Roman"/>
          <w:sz w:val="24"/>
          <w:szCs w:val="24"/>
        </w:rPr>
        <w:t xml:space="preserve"> Estão isentos da Taxa de Coleta de Resíduos os imóveis pertencentes a: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 - Quem os tenha cedido, gratuitamen</w:t>
      </w:r>
      <w:r w:rsidRPr="00CD474E">
        <w:rPr>
          <w:rFonts w:cs="Times New Roman"/>
          <w:sz w:val="24"/>
          <w:szCs w:val="24"/>
        </w:rPr>
        <w:t>te, em sua totalidade, para uso exclusivo da União, dos Estados, dos Municípios e fundações;</w:t>
      </w:r>
    </w:p>
    <w:p w:rsidR="00CD474E" w:rsidRPr="00CD474E" w:rsidRDefault="00A60D55" w:rsidP="00CD474E">
      <w:pPr>
        <w:pStyle w:val="PargrafodaLista"/>
        <w:tabs>
          <w:tab w:val="left" w:pos="567"/>
        </w:tabs>
        <w:ind w:left="0" w:firstLine="567"/>
        <w:jc w:val="both"/>
        <w:rPr>
          <w:rFonts w:asciiTheme="minorHAnsi" w:hAnsiTheme="minorHAnsi"/>
          <w:sz w:val="24"/>
          <w:szCs w:val="24"/>
        </w:rPr>
      </w:pPr>
      <w:r w:rsidRPr="00CD474E">
        <w:rPr>
          <w:rFonts w:asciiTheme="minorHAnsi" w:hAnsiTheme="minorHAnsi"/>
          <w:sz w:val="24"/>
          <w:szCs w:val="24"/>
        </w:rPr>
        <w:t>II - Sociedade de amigos de bairros;</w:t>
      </w: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III - Associação cultural, cívica, recreativa, desportiva ou agrícola, sem fins lucrativos; </w:t>
      </w: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IV - Associação beneficente, sem fins lucrativos; </w:t>
      </w: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V - Imóveis Tributados pelo ITR – Imposto Territorial Rural; 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Parágrafo único.</w:t>
      </w:r>
      <w:r w:rsidRPr="00CD474E">
        <w:rPr>
          <w:rFonts w:cs="Times New Roman"/>
          <w:sz w:val="24"/>
          <w:szCs w:val="24"/>
        </w:rPr>
        <w:t xml:space="preserve"> Dos imóveis referidos nos incisos I a IV do </w:t>
      </w:r>
      <w:r w:rsidRPr="00CD474E">
        <w:rPr>
          <w:rFonts w:cs="Times New Roman"/>
          <w:i/>
          <w:sz w:val="24"/>
          <w:szCs w:val="24"/>
        </w:rPr>
        <w:t xml:space="preserve">caput </w:t>
      </w:r>
      <w:r w:rsidRPr="00CD474E">
        <w:rPr>
          <w:rFonts w:cs="Times New Roman"/>
          <w:sz w:val="24"/>
          <w:szCs w:val="24"/>
        </w:rPr>
        <w:t>deste artigo, a obtenção do benefício é condicionada a que o imóvel seja t</w:t>
      </w:r>
      <w:r w:rsidRPr="00CD474E">
        <w:rPr>
          <w:rFonts w:cs="Times New Roman"/>
          <w:sz w:val="24"/>
          <w:szCs w:val="24"/>
        </w:rPr>
        <w:t xml:space="preserve">ambém imune, isento ou não tributado pelo Imposto Sobre a Propriedade Predial e Territorial Urbana - IPTU.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6" w:name="artigo_10"/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7º</w:t>
      </w:r>
      <w:bookmarkEnd w:id="6"/>
      <w:r w:rsidRPr="00CD474E">
        <w:rPr>
          <w:rFonts w:cs="Times New Roman"/>
          <w:b/>
          <w:sz w:val="24"/>
          <w:szCs w:val="24"/>
        </w:rPr>
        <w:t xml:space="preserve"> </w:t>
      </w:r>
      <w:r w:rsidRPr="00CD474E">
        <w:rPr>
          <w:rFonts w:cs="Times New Roman"/>
          <w:sz w:val="24"/>
          <w:szCs w:val="24"/>
        </w:rPr>
        <w:t>Também serão</w:t>
      </w:r>
      <w:r w:rsidRPr="00CD474E">
        <w:rPr>
          <w:rFonts w:cs="Times New Roman"/>
          <w:b/>
          <w:sz w:val="24"/>
          <w:szCs w:val="24"/>
        </w:rPr>
        <w:t xml:space="preserve"> </w:t>
      </w:r>
      <w:r w:rsidRPr="00CD474E">
        <w:rPr>
          <w:rFonts w:cs="Times New Roman"/>
          <w:sz w:val="24"/>
          <w:szCs w:val="24"/>
        </w:rPr>
        <w:t>isentos do recolhimento da Taxa de Coleta de Resíduos os imóveis comerciais ou industriais, quando os proprietários, compromi</w:t>
      </w:r>
      <w:r w:rsidRPr="00CD474E">
        <w:rPr>
          <w:rFonts w:cs="Times New Roman"/>
          <w:sz w:val="24"/>
          <w:szCs w:val="24"/>
        </w:rPr>
        <w:t>ssários ou locatários, demonstrarem, que os serviços de execução de coleta, transporte, tratamento e destinação dos seus resíduos sólidos produzidos serão realizados por empresa especializada contratada às suas expensas, em regime privado, observadas as ex</w:t>
      </w:r>
      <w:r w:rsidRPr="00CD474E">
        <w:rPr>
          <w:rFonts w:cs="Times New Roman"/>
          <w:sz w:val="24"/>
          <w:szCs w:val="24"/>
        </w:rPr>
        <w:t xml:space="preserve">igências previstas em legislação específica.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1º</w:t>
      </w:r>
      <w:r w:rsidRPr="00CD474E">
        <w:rPr>
          <w:rFonts w:cs="Times New Roman"/>
          <w:sz w:val="24"/>
          <w:szCs w:val="24"/>
        </w:rPr>
        <w:t xml:space="preserve"> Para fazer jus ao benefício fiscal referido no "</w:t>
      </w:r>
      <w:r w:rsidRPr="00CD474E">
        <w:rPr>
          <w:rFonts w:cs="Times New Roman"/>
          <w:i/>
          <w:sz w:val="24"/>
          <w:szCs w:val="24"/>
        </w:rPr>
        <w:t>caput</w:t>
      </w:r>
      <w:r w:rsidRPr="00CD474E">
        <w:rPr>
          <w:rFonts w:cs="Times New Roman"/>
          <w:sz w:val="24"/>
          <w:szCs w:val="24"/>
        </w:rPr>
        <w:t xml:space="preserve">" deste artigo, os interessados deverão apresentar em cada exercício, </w:t>
      </w:r>
      <w:proofErr w:type="gramStart"/>
      <w:r w:rsidRPr="00CD474E">
        <w:rPr>
          <w:rFonts w:cs="Times New Roman"/>
          <w:sz w:val="24"/>
          <w:szCs w:val="24"/>
        </w:rPr>
        <w:t>sob pena</w:t>
      </w:r>
      <w:proofErr w:type="gramEnd"/>
      <w:r w:rsidRPr="00CD474E">
        <w:rPr>
          <w:rFonts w:cs="Times New Roman"/>
          <w:sz w:val="24"/>
          <w:szCs w:val="24"/>
        </w:rPr>
        <w:t xml:space="preserve"> de perda do benefício fiscal no ano seguinte, os seguintes documentos e</w:t>
      </w:r>
      <w:r w:rsidRPr="00CD474E">
        <w:rPr>
          <w:rFonts w:cs="Times New Roman"/>
          <w:sz w:val="24"/>
          <w:szCs w:val="24"/>
        </w:rPr>
        <w:t>m protocolo administrativo específico:</w:t>
      </w:r>
    </w:p>
    <w:p w:rsidR="00CD474E" w:rsidRPr="00CD474E" w:rsidRDefault="00A60D55" w:rsidP="00A60D55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 </w:t>
      </w:r>
      <w:r w:rsidRPr="00CD474E">
        <w:rPr>
          <w:rFonts w:cs="Times New Roman"/>
          <w:sz w:val="24"/>
          <w:szCs w:val="24"/>
        </w:rPr>
        <w:t>I - Requerimento preenchido para a finalidade de isenção e taxa administrativa de protocolo;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II - Título de propriedade atualizado do imóvel;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lastRenderedPageBreak/>
        <w:t>III - Ficha cadastral imobiliária do imóvel ou cópia do carnê de IPTU ond</w:t>
      </w:r>
      <w:r w:rsidRPr="00CD474E">
        <w:rPr>
          <w:rFonts w:cs="Times New Roman"/>
          <w:sz w:val="24"/>
          <w:szCs w:val="24"/>
        </w:rPr>
        <w:t>e constem os dados do imóvel;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IV - Cópia do CPF e RG ou do CNPJ do requerente;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 - Cópia do ato constitutivo, devidamente atualizado, se pessoa jurídica;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VI - Instrumento de procuração, se o caso e CPF e RG do procurador;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 xml:space="preserve">VII - Cópia contrato de locação, </w:t>
      </w:r>
      <w:r w:rsidRPr="00CD474E">
        <w:rPr>
          <w:rFonts w:cs="Times New Roman"/>
          <w:sz w:val="24"/>
          <w:szCs w:val="24"/>
        </w:rPr>
        <w:t>se o caso;</w:t>
      </w:r>
    </w:p>
    <w:p w:rsidR="00CD474E" w:rsidRPr="00CD474E" w:rsidRDefault="00A60D55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sz w:val="24"/>
          <w:szCs w:val="24"/>
        </w:rPr>
        <w:t>VIII - Cópia do contrato de prestação de serviços de coleta, transporte, tratamento e destinação dos seus resíduos sólidos urbanos, válido para o ano exercício em que se pretende a outorga do benefício.</w:t>
      </w:r>
    </w:p>
    <w:p w:rsidR="00CD474E" w:rsidRPr="00CD474E" w:rsidRDefault="00CD474E" w:rsidP="00CD474E">
      <w:pPr>
        <w:tabs>
          <w:tab w:val="left" w:pos="142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2º</w:t>
      </w:r>
      <w:r w:rsidRPr="00CD474E">
        <w:rPr>
          <w:rFonts w:cs="Times New Roman"/>
          <w:sz w:val="24"/>
          <w:szCs w:val="24"/>
        </w:rPr>
        <w:t xml:space="preserve"> Anualmente, o pedido deverá ser ren</w:t>
      </w:r>
      <w:r w:rsidRPr="00CD474E">
        <w:rPr>
          <w:rFonts w:cs="Times New Roman"/>
          <w:sz w:val="24"/>
          <w:szCs w:val="24"/>
        </w:rPr>
        <w:t>ovado, por intermédio de requerimento do interessado.</w:t>
      </w:r>
    </w:p>
    <w:p w:rsidR="006C7AC4" w:rsidRPr="00CD474E" w:rsidRDefault="006C7AC4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§ 3º</w:t>
      </w:r>
      <w:r w:rsidRPr="00CD474E">
        <w:rPr>
          <w:rFonts w:cs="Times New Roman"/>
          <w:sz w:val="24"/>
          <w:szCs w:val="24"/>
        </w:rPr>
        <w:t xml:space="preserve"> O prazo de apresentação do requerimento e documentos previstos neste artigo será definido anualmente por Decreto do Poder Executivo.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Theme="minorHAnsi" w:hAnsiTheme="minorHAnsi"/>
        </w:rPr>
      </w:pPr>
      <w:r w:rsidRPr="00CD474E">
        <w:rPr>
          <w:rFonts w:asciiTheme="minorHAnsi" w:hAnsiTheme="minorHAnsi"/>
          <w:b/>
        </w:rPr>
        <w:t>Art. 8º</w:t>
      </w:r>
      <w:r w:rsidRPr="00CD474E">
        <w:rPr>
          <w:rFonts w:asciiTheme="minorHAnsi" w:hAnsiTheme="minorHAnsi"/>
        </w:rPr>
        <w:t xml:space="preserve"> O custo dos serviços de coleta, remoção e destinação </w:t>
      </w:r>
      <w:r w:rsidRPr="00CD474E">
        <w:rPr>
          <w:rFonts w:asciiTheme="minorHAnsi" w:hAnsiTheme="minorHAnsi"/>
        </w:rPr>
        <w:t>final do lixo, poderá ser subvencionado parcialmente, através de ato próprio do Executivo, para determinado exercício. </w:t>
      </w:r>
      <w:proofErr w:type="gramStart"/>
      <w:r w:rsidRPr="00CD474E">
        <w:rPr>
          <w:rFonts w:asciiTheme="minorHAnsi" w:hAnsiTheme="minorHAnsi"/>
        </w:rPr>
        <w:t xml:space="preserve"> 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proofErr w:type="gramEnd"/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bookmarkStart w:id="7" w:name="artigo_11"/>
      <w:r w:rsidRPr="00CD474E">
        <w:rPr>
          <w:rFonts w:cs="Times New Roman"/>
          <w:b/>
          <w:sz w:val="24"/>
          <w:szCs w:val="24"/>
        </w:rPr>
        <w:t xml:space="preserve">Art. </w:t>
      </w:r>
      <w:bookmarkEnd w:id="7"/>
      <w:r w:rsidRPr="00CD474E">
        <w:rPr>
          <w:rFonts w:cs="Times New Roman"/>
          <w:b/>
          <w:sz w:val="24"/>
          <w:szCs w:val="24"/>
        </w:rPr>
        <w:t>9</w:t>
      </w:r>
      <w:r w:rsidR="006C7AC4">
        <w:rPr>
          <w:rFonts w:cs="Times New Roman"/>
          <w:b/>
          <w:sz w:val="24"/>
          <w:szCs w:val="24"/>
        </w:rPr>
        <w:t>º</w:t>
      </w:r>
      <w:r w:rsidRPr="00CD474E">
        <w:rPr>
          <w:rFonts w:cs="Times New Roman"/>
          <w:sz w:val="24"/>
          <w:szCs w:val="24"/>
        </w:rPr>
        <w:t xml:space="preserve"> A presente Lei Complementar entra em vigor noventa dias da data de sua </w:t>
      </w:r>
      <w:r w:rsidRPr="00CD474E">
        <w:rPr>
          <w:rFonts w:cs="Times New Roman"/>
          <w:sz w:val="24"/>
          <w:szCs w:val="24"/>
        </w:rPr>
        <w:t>publicação.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10</w:t>
      </w:r>
      <w:r w:rsidRPr="00CD474E">
        <w:rPr>
          <w:rFonts w:cs="Times New Roman"/>
          <w:sz w:val="24"/>
          <w:szCs w:val="24"/>
        </w:rPr>
        <w:t xml:space="preserve"> Fica autorizado o Poder Executivo</w:t>
      </w:r>
      <w:r w:rsidRPr="00CD474E">
        <w:rPr>
          <w:rFonts w:cs="Times New Roman"/>
          <w:sz w:val="24"/>
          <w:szCs w:val="24"/>
        </w:rPr>
        <w:t xml:space="preserve"> Municipal a promover as revisões, adequações e alterações, no que couber, especialmente quanto </w:t>
      </w:r>
      <w:proofErr w:type="gramStart"/>
      <w:r w:rsidRPr="00CD474E">
        <w:rPr>
          <w:rFonts w:cs="Times New Roman"/>
          <w:sz w:val="24"/>
          <w:szCs w:val="24"/>
        </w:rPr>
        <w:t>a</w:t>
      </w:r>
      <w:proofErr w:type="gramEnd"/>
      <w:r w:rsidRPr="00CD474E">
        <w:rPr>
          <w:rFonts w:cs="Times New Roman"/>
          <w:sz w:val="24"/>
          <w:szCs w:val="24"/>
        </w:rPr>
        <w:t xml:space="preserve"> origem, receitas e previsões orçamentárias proporcionais à arrecadação proveniente da Taxa de Coleta de Resíduos junto à Lei de Diretrizes Orçamentárias, Lei </w:t>
      </w:r>
      <w:r w:rsidRPr="00CD474E">
        <w:rPr>
          <w:rFonts w:cs="Times New Roman"/>
          <w:sz w:val="24"/>
          <w:szCs w:val="24"/>
        </w:rPr>
        <w:t>Orçamentária Anual e Plano-Plurianual a vigorarem a partir do exercício de 2022.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p w:rsidR="00CD474E" w:rsidRPr="00CD474E" w:rsidRDefault="00A60D55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  <w:r w:rsidRPr="00CD474E">
        <w:rPr>
          <w:rFonts w:cs="Times New Roman"/>
          <w:b/>
          <w:sz w:val="24"/>
          <w:szCs w:val="24"/>
        </w:rPr>
        <w:t>Art. 11</w:t>
      </w:r>
      <w:r w:rsidRPr="00CD474E">
        <w:rPr>
          <w:rFonts w:cs="Times New Roman"/>
          <w:sz w:val="24"/>
          <w:szCs w:val="24"/>
        </w:rPr>
        <w:t xml:space="preserve"> Revogam-se as disposições em contrário.</w:t>
      </w:r>
    </w:p>
    <w:p w:rsidR="00A60D55" w:rsidRDefault="00A60D55" w:rsidP="00A60D55">
      <w:pPr>
        <w:ind w:firstLine="567"/>
        <w:jc w:val="right"/>
        <w:rPr>
          <w:rFonts w:ascii="Calibri" w:hAnsi="Calibri" w:cs="Calibri"/>
          <w:sz w:val="24"/>
          <w:szCs w:val="24"/>
        </w:rPr>
      </w:pPr>
    </w:p>
    <w:p w:rsidR="00A60D55" w:rsidRDefault="00A60D55" w:rsidP="00A60D55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A60D55" w:rsidRDefault="00A60D55" w:rsidP="00A60D5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1º de outubro de 2021.</w:t>
      </w:r>
    </w:p>
    <w:p w:rsidR="00A60D55" w:rsidRDefault="00A60D55" w:rsidP="00A60D55">
      <w:pPr>
        <w:jc w:val="both"/>
        <w:rPr>
          <w:rFonts w:ascii="Calibri" w:hAnsi="Calibri" w:cs="Calibri"/>
          <w:sz w:val="24"/>
          <w:szCs w:val="24"/>
        </w:rPr>
      </w:pPr>
    </w:p>
    <w:p w:rsidR="00A60D55" w:rsidRDefault="00A60D55" w:rsidP="00A60D55">
      <w:pPr>
        <w:jc w:val="both"/>
        <w:rPr>
          <w:rFonts w:ascii="Calibri" w:hAnsi="Calibri" w:cs="Calibri"/>
          <w:sz w:val="24"/>
          <w:szCs w:val="24"/>
        </w:rPr>
      </w:pPr>
    </w:p>
    <w:p w:rsidR="00A60D55" w:rsidRDefault="00A60D55" w:rsidP="00A60D5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A60D55" w:rsidRDefault="00A60D55" w:rsidP="00A60D5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A60D55" w:rsidRDefault="00A60D55" w:rsidP="00A60D55">
      <w:pPr>
        <w:jc w:val="center"/>
        <w:rPr>
          <w:rFonts w:ascii="Calibri" w:hAnsi="Calibri" w:cs="Calibri"/>
          <w:sz w:val="24"/>
          <w:szCs w:val="24"/>
        </w:rPr>
      </w:pPr>
    </w:p>
    <w:p w:rsidR="00A60D55" w:rsidRDefault="00A60D55" w:rsidP="00A60D55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    CLAUDENILDO GOMES DA CRUZ </w:t>
      </w:r>
    </w:p>
    <w:p w:rsidR="00A60D55" w:rsidRDefault="00A60D55" w:rsidP="00A60D5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A60D55" w:rsidRDefault="00A60D55" w:rsidP="00A60D55">
      <w:pPr>
        <w:rPr>
          <w:rFonts w:ascii="Calibri" w:hAnsi="Calibri" w:cs="Calibri"/>
          <w:sz w:val="24"/>
          <w:szCs w:val="24"/>
        </w:rPr>
      </w:pPr>
    </w:p>
    <w:p w:rsidR="00A60D55" w:rsidRDefault="00A60D55" w:rsidP="00A60D55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A60D55" w:rsidRDefault="00A60D55" w:rsidP="00A60D55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A60D55" w:rsidRDefault="00A60D55" w:rsidP="00A60D5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A60D55" w:rsidRDefault="00A60D55" w:rsidP="00A60D5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CD474E" w:rsidRPr="00CD474E" w:rsidRDefault="00CD474E" w:rsidP="00CD474E">
      <w:pPr>
        <w:tabs>
          <w:tab w:val="left" w:pos="567"/>
        </w:tabs>
        <w:ind w:firstLine="567"/>
        <w:jc w:val="both"/>
        <w:rPr>
          <w:rFonts w:cs="Times New Roman"/>
          <w:sz w:val="24"/>
          <w:szCs w:val="24"/>
        </w:rPr>
      </w:pPr>
    </w:p>
    <w:sectPr w:rsidR="00CD474E" w:rsidRPr="00CD474E" w:rsidSect="00A60D55">
      <w:headerReference w:type="default" r:id="rId6"/>
      <w:pgSz w:w="11906" w:h="16838"/>
      <w:pgMar w:top="985" w:right="1440" w:bottom="284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C4" w:rsidRDefault="006C7AC4" w:rsidP="006C7AC4">
      <w:r>
        <w:separator/>
      </w:r>
    </w:p>
  </w:endnote>
  <w:endnote w:type="continuationSeparator" w:id="0">
    <w:p w:rsidR="006C7AC4" w:rsidRDefault="006C7AC4" w:rsidP="006C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C4" w:rsidRDefault="006C7AC4" w:rsidP="006C7AC4">
      <w:r>
        <w:separator/>
      </w:r>
    </w:p>
  </w:footnote>
  <w:footnote w:type="continuationSeparator" w:id="0">
    <w:p w:rsidR="006C7AC4" w:rsidRDefault="006C7AC4" w:rsidP="006C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AC4" w:rsidRDefault="006C7AC4" w:rsidP="006C7AC4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6C7AC4">
      <w:rPr>
        <w:rFonts w:ascii="Calibri" w:hAnsi="Calibri"/>
        <w:b/>
        <w:sz w:val="40"/>
        <w:szCs w:val="40"/>
      </w:rPr>
      <w:drawing>
        <wp:inline distT="0" distB="0" distL="0" distR="0">
          <wp:extent cx="609600" cy="647700"/>
          <wp:effectExtent l="19050" t="0" r="0" b="0"/>
          <wp:docPr id="1" name="Imagem 1" descr="BRASÃO LOUVEIRA_fi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ab/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6C7AC4" w:rsidRDefault="006C7AC4" w:rsidP="006C7AC4">
    <w:pPr>
      <w:pStyle w:val="Cabealho"/>
      <w:tabs>
        <w:tab w:val="left" w:pos="708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>
      <w:rPr>
        <w:rFonts w:ascii="Calibri" w:hAnsi="Calibri" w:cs="Arial"/>
        <w:sz w:val="14"/>
        <w:szCs w:val="14"/>
      </w:rPr>
      <w:t>www.louveira.sp.leg.br</w:t>
    </w:r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6C7AC4" w:rsidRDefault="006C7AC4" w:rsidP="006C7AC4">
    <w:pPr>
      <w:pStyle w:val="Cabealho"/>
    </w:pPr>
  </w:p>
  <w:p w:rsidR="006C7AC4" w:rsidRDefault="006C7AC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B110E"/>
    <w:rsid w:val="001915A3"/>
    <w:rsid w:val="00217F62"/>
    <w:rsid w:val="00451027"/>
    <w:rsid w:val="005914B6"/>
    <w:rsid w:val="00594D08"/>
    <w:rsid w:val="00674006"/>
    <w:rsid w:val="00695C84"/>
    <w:rsid w:val="006A5CD4"/>
    <w:rsid w:val="006C7AC4"/>
    <w:rsid w:val="007473AA"/>
    <w:rsid w:val="00A60D55"/>
    <w:rsid w:val="00A906D8"/>
    <w:rsid w:val="00AB5A74"/>
    <w:rsid w:val="00C8291A"/>
    <w:rsid w:val="00CD474E"/>
    <w:rsid w:val="00F071AE"/>
    <w:rsid w:val="00FE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291A"/>
    <w:pPr>
      <w:spacing w:after="120" w:line="276" w:lineRule="auto"/>
    </w:pPr>
    <w:rPr>
      <w:rFonts w:ascii="Calibri" w:eastAsia="Calibri" w:hAnsi="Calibri" w:cs="Times New Roman"/>
      <w:u w:color="00000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291A"/>
    <w:rPr>
      <w:rFonts w:ascii="Calibri" w:eastAsia="Calibri" w:hAnsi="Calibri" w:cs="Times New Roman"/>
      <w:u w:color="000000"/>
    </w:rPr>
  </w:style>
  <w:style w:type="paragraph" w:styleId="SemEspaamento">
    <w:name w:val="No Spacing"/>
    <w:uiPriority w:val="1"/>
    <w:qFormat/>
    <w:rsid w:val="00C8291A"/>
    <w:rPr>
      <w:rFonts w:ascii="Calibri" w:eastAsia="Calibri" w:hAnsi="Calibri" w:cs="Times New Roman"/>
    </w:rPr>
  </w:style>
  <w:style w:type="paragraph" w:customStyle="1" w:styleId="Default">
    <w:name w:val="Default"/>
    <w:rsid w:val="00C829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cmsobodytextindent">
    <w:name w:val="ec_msobodytextindent"/>
    <w:basedOn w:val="Normal"/>
    <w:rsid w:val="00C8291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u w:color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5C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9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695C84"/>
    <w:rPr>
      <w:b/>
      <w:bCs/>
    </w:rPr>
  </w:style>
  <w:style w:type="paragraph" w:styleId="PargrafodaLista">
    <w:name w:val="List Paragraph"/>
    <w:basedOn w:val="Normal"/>
    <w:uiPriority w:val="34"/>
    <w:qFormat/>
    <w:rsid w:val="00CD474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C7A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AC4"/>
  </w:style>
  <w:style w:type="paragraph" w:styleId="Rodap">
    <w:name w:val="footer"/>
    <w:basedOn w:val="Normal"/>
    <w:link w:val="RodapChar"/>
    <w:uiPriority w:val="99"/>
    <w:semiHidden/>
    <w:unhideWhenUsed/>
    <w:rsid w:val="006C7A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7AC4"/>
  </w:style>
  <w:style w:type="paragraph" w:styleId="Textodebalo">
    <w:name w:val="Balloon Text"/>
    <w:basedOn w:val="Normal"/>
    <w:link w:val="TextodebaloChar"/>
    <w:uiPriority w:val="99"/>
    <w:semiHidden/>
    <w:unhideWhenUsed/>
    <w:rsid w:val="006C7A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1124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6</cp:revision>
  <dcterms:created xsi:type="dcterms:W3CDTF">2020-12-07T13:19:00Z</dcterms:created>
  <dcterms:modified xsi:type="dcterms:W3CDTF">2021-10-01T13:12:00Z</dcterms:modified>
</cp:coreProperties>
</file>