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2C619A" w:rsidRPr="007B2DE1" w:rsidRDefault="009C6347" w:rsidP="002C619A">
      <w:pPr>
        <w:pStyle w:val="Ttulo"/>
        <w:rPr>
          <w:rFonts w:ascii="Calibri" w:hAnsi="Calibri" w:cs="Courier New"/>
          <w:b/>
          <w:szCs w:val="28"/>
        </w:rPr>
      </w:pPr>
      <w:r w:rsidRPr="007B2DE1">
        <w:rPr>
          <w:rFonts w:ascii="Calibri" w:hAnsi="Calibri" w:cs="Courier New"/>
          <w:b/>
          <w:szCs w:val="28"/>
        </w:rPr>
        <w:t xml:space="preserve">INDICAÇÃO </w:t>
      </w:r>
      <w:r w:rsidR="007B2DE1">
        <w:rPr>
          <w:rFonts w:ascii="Calibri" w:hAnsi="Calibri" w:cs="Courier New"/>
          <w:b/>
          <w:szCs w:val="28"/>
        </w:rPr>
        <w:t>N</w:t>
      </w:r>
      <w:r w:rsidR="001C1038" w:rsidRPr="007B2DE1">
        <w:rPr>
          <w:rFonts w:ascii="Calibri" w:hAnsi="Calibri" w:cs="Courier New"/>
          <w:b/>
          <w:szCs w:val="28"/>
        </w:rPr>
        <w:t>º</w:t>
      </w:r>
      <w:r w:rsidRPr="007B2DE1">
        <w:rPr>
          <w:rFonts w:ascii="Calibri" w:hAnsi="Calibri" w:cs="Courier New"/>
          <w:b/>
          <w:szCs w:val="28"/>
        </w:rPr>
        <w:t xml:space="preserve"> </w:t>
      </w:r>
      <w:r w:rsidR="007B2DE1">
        <w:rPr>
          <w:rFonts w:ascii="Calibri" w:hAnsi="Calibri" w:cs="Courier New"/>
          <w:b/>
          <w:szCs w:val="28"/>
        </w:rPr>
        <w:t>641</w:t>
      </w:r>
      <w:r w:rsidR="0014043F" w:rsidRPr="007B2DE1">
        <w:rPr>
          <w:rFonts w:ascii="Calibri" w:hAnsi="Calibri" w:cs="Courier New"/>
          <w:b/>
          <w:szCs w:val="28"/>
        </w:rPr>
        <w:t>/2021</w:t>
      </w:r>
    </w:p>
    <w:p w:rsidR="002C619A" w:rsidRPr="005310C6" w:rsidRDefault="002C619A" w:rsidP="002C619A">
      <w:pPr>
        <w:pStyle w:val="Corpodetexto"/>
        <w:ind w:firstLine="3572"/>
        <w:rPr>
          <w:rFonts w:ascii="Calibri" w:hAnsi="Calibri" w:cs="Courier New"/>
          <w:sz w:val="24"/>
          <w:szCs w:val="24"/>
        </w:rPr>
      </w:pPr>
    </w:p>
    <w:p w:rsidR="002C619A" w:rsidRPr="005310C6" w:rsidRDefault="002C619A" w:rsidP="005310C6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8610F8" w:rsidRDefault="009C6347" w:rsidP="007B2DE1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5310C6">
        <w:rPr>
          <w:rFonts w:ascii="Calibri" w:hAnsi="Calibri" w:cs="Arial"/>
          <w:b/>
          <w:sz w:val="24"/>
          <w:szCs w:val="24"/>
        </w:rPr>
        <w:t xml:space="preserve">                               </w:t>
      </w:r>
      <w:r w:rsidR="00273043">
        <w:rPr>
          <w:rFonts w:ascii="Calibri" w:hAnsi="Calibri" w:cs="Arial"/>
          <w:b/>
          <w:sz w:val="24"/>
          <w:szCs w:val="24"/>
        </w:rPr>
        <w:t>ENCAMINHO</w:t>
      </w:r>
      <w:r w:rsidR="00233F18">
        <w:rPr>
          <w:rFonts w:ascii="Calibri" w:hAnsi="Calibri" w:cs="Arial"/>
          <w:sz w:val="24"/>
          <w:szCs w:val="24"/>
        </w:rPr>
        <w:t xml:space="preserve"> minuta de projeto de l</w:t>
      </w:r>
      <w:r w:rsidR="006A1453">
        <w:rPr>
          <w:rFonts w:ascii="Calibri" w:hAnsi="Calibri" w:cs="Arial"/>
          <w:sz w:val="24"/>
          <w:szCs w:val="24"/>
        </w:rPr>
        <w:t>ei q</w:t>
      </w:r>
      <w:r w:rsidR="00AF5512">
        <w:rPr>
          <w:rFonts w:ascii="Calibri" w:hAnsi="Calibri" w:cs="Arial"/>
          <w:sz w:val="24"/>
          <w:szCs w:val="24"/>
        </w:rPr>
        <w:t>ue Isenta dos preços públicos relacionados ao sepultamento em cemitérios municipais, a família que comprove doação de órgão/ e ou tecido de munícipe,</w:t>
      </w:r>
      <w:r w:rsidR="00D33A4E">
        <w:rPr>
          <w:rFonts w:ascii="Calibri" w:hAnsi="Calibri" w:cs="Arial"/>
          <w:sz w:val="24"/>
          <w:szCs w:val="24"/>
        </w:rPr>
        <w:t xml:space="preserve"> solicitando</w:t>
      </w:r>
      <w:r w:rsidR="00233F18">
        <w:rPr>
          <w:rFonts w:ascii="Calibri" w:hAnsi="Calibri" w:cs="Arial"/>
          <w:sz w:val="24"/>
          <w:szCs w:val="24"/>
        </w:rPr>
        <w:t xml:space="preserve"> que o Executivo envie projeto de lei de igual teor, uma vez que se trata de matéria de iniciativa privativa do Executivo.</w:t>
      </w:r>
    </w:p>
    <w:p w:rsidR="00C76AF0" w:rsidRDefault="00C76AF0" w:rsidP="007B2DE1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AF5512" w:rsidRPr="006A79F0" w:rsidRDefault="00AF5512" w:rsidP="007B2DE1">
      <w:pPr>
        <w:spacing w:line="276" w:lineRule="auto"/>
        <w:rPr>
          <w:rFonts w:ascii="Calibri" w:hAnsi="Calibri"/>
          <w:b/>
          <w:sz w:val="24"/>
          <w:szCs w:val="24"/>
        </w:rPr>
      </w:pPr>
    </w:p>
    <w:p w:rsidR="00AF5512" w:rsidRDefault="00AF5512" w:rsidP="002C619A">
      <w:pPr>
        <w:jc w:val="right"/>
        <w:rPr>
          <w:rFonts w:ascii="Calibri" w:hAnsi="Calibri" w:cs="Courier New"/>
          <w:bCs/>
          <w:sz w:val="24"/>
          <w:szCs w:val="24"/>
        </w:rPr>
      </w:pPr>
      <w:bookmarkStart w:id="0" w:name="_GoBack"/>
      <w:bookmarkEnd w:id="0"/>
    </w:p>
    <w:p w:rsidR="002C619A" w:rsidRPr="005310C6" w:rsidRDefault="009C6347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bCs/>
          <w:sz w:val="24"/>
          <w:szCs w:val="24"/>
        </w:rPr>
        <w:t xml:space="preserve">  </w:t>
      </w:r>
      <w:r w:rsidRPr="005310C6">
        <w:rPr>
          <w:rFonts w:ascii="Calibri" w:hAnsi="Calibri" w:cs="Courier New"/>
          <w:sz w:val="24"/>
          <w:szCs w:val="24"/>
        </w:rPr>
        <w:t>Plenário Vereador José Chiquetto,</w:t>
      </w:r>
    </w:p>
    <w:p w:rsidR="002C619A" w:rsidRPr="005310C6" w:rsidRDefault="009C6347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Louveira, </w:t>
      </w:r>
      <w:r w:rsidR="00A9032C">
        <w:rPr>
          <w:rFonts w:ascii="Calibri" w:hAnsi="Calibri" w:cs="Courier New"/>
          <w:sz w:val="24"/>
          <w:szCs w:val="24"/>
        </w:rPr>
        <w:t xml:space="preserve">30 </w:t>
      </w:r>
      <w:r w:rsidRPr="005310C6">
        <w:rPr>
          <w:rFonts w:ascii="Calibri" w:hAnsi="Calibri" w:cs="Courier New"/>
          <w:sz w:val="24"/>
          <w:szCs w:val="24"/>
        </w:rPr>
        <w:t xml:space="preserve">de </w:t>
      </w:r>
      <w:r w:rsidR="00AF5512">
        <w:rPr>
          <w:rFonts w:ascii="Calibri" w:hAnsi="Calibri" w:cs="Courier New"/>
          <w:sz w:val="24"/>
          <w:szCs w:val="24"/>
        </w:rPr>
        <w:t>setembro</w:t>
      </w:r>
      <w:r w:rsidRPr="005310C6">
        <w:rPr>
          <w:rFonts w:ascii="Calibri" w:hAnsi="Calibri" w:cs="Courier New"/>
          <w:sz w:val="24"/>
          <w:szCs w:val="24"/>
        </w:rPr>
        <w:t xml:space="preserve"> 2</w:t>
      </w:r>
      <w:r w:rsidR="0014043F">
        <w:rPr>
          <w:rFonts w:ascii="Calibri" w:hAnsi="Calibri" w:cs="Courier New"/>
          <w:sz w:val="24"/>
          <w:szCs w:val="24"/>
        </w:rPr>
        <w:t>021</w:t>
      </w:r>
      <w:r w:rsidRPr="005310C6">
        <w:rPr>
          <w:rFonts w:ascii="Calibri" w:hAnsi="Calibri" w:cs="Courier New"/>
          <w:sz w:val="24"/>
          <w:szCs w:val="24"/>
        </w:rPr>
        <w:t>.</w:t>
      </w:r>
    </w:p>
    <w:p w:rsidR="002C619A" w:rsidRPr="005310C6" w:rsidRDefault="002C619A" w:rsidP="002C619A">
      <w:pPr>
        <w:jc w:val="right"/>
        <w:rPr>
          <w:rFonts w:ascii="Calibri" w:hAnsi="Calibri" w:cs="Courier New"/>
          <w:sz w:val="24"/>
          <w:szCs w:val="24"/>
        </w:rPr>
      </w:pPr>
    </w:p>
    <w:p w:rsidR="002C619A" w:rsidRPr="005310C6" w:rsidRDefault="009C6347" w:rsidP="002C619A">
      <w:pPr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C7730C" w:rsidRDefault="00C7730C" w:rsidP="002C619A">
      <w:pPr>
        <w:rPr>
          <w:rFonts w:ascii="Calibri" w:hAnsi="Calibri" w:cs="Courier New"/>
          <w:sz w:val="24"/>
          <w:szCs w:val="24"/>
        </w:rPr>
      </w:pPr>
    </w:p>
    <w:p w:rsidR="007B2DE1" w:rsidRDefault="007B2DE1" w:rsidP="002C619A">
      <w:pPr>
        <w:rPr>
          <w:rFonts w:ascii="Calibri" w:hAnsi="Calibri" w:cs="Courier New"/>
          <w:sz w:val="24"/>
          <w:szCs w:val="24"/>
        </w:rPr>
      </w:pPr>
    </w:p>
    <w:p w:rsidR="007B2DE1" w:rsidRDefault="007B2DE1" w:rsidP="002C619A">
      <w:pPr>
        <w:rPr>
          <w:rFonts w:ascii="Calibri" w:hAnsi="Calibri" w:cs="Courier New"/>
          <w:sz w:val="24"/>
          <w:szCs w:val="24"/>
        </w:rPr>
      </w:pPr>
    </w:p>
    <w:p w:rsidR="007B2DE1" w:rsidRDefault="007B2DE1" w:rsidP="002C619A">
      <w:pPr>
        <w:rPr>
          <w:rFonts w:ascii="Calibri" w:hAnsi="Calibri" w:cs="Courier New"/>
          <w:sz w:val="24"/>
          <w:szCs w:val="24"/>
        </w:rPr>
      </w:pPr>
    </w:p>
    <w:p w:rsidR="007B2DE1" w:rsidRDefault="007B2DE1" w:rsidP="002C619A">
      <w:pPr>
        <w:rPr>
          <w:rFonts w:ascii="Calibri" w:hAnsi="Calibri" w:cs="Courier New"/>
          <w:sz w:val="24"/>
          <w:szCs w:val="24"/>
        </w:rPr>
      </w:pPr>
    </w:p>
    <w:p w:rsidR="007B2DE1" w:rsidRPr="005310C6" w:rsidRDefault="007B2DE1" w:rsidP="002C619A">
      <w:pPr>
        <w:rPr>
          <w:rFonts w:ascii="Calibri" w:hAnsi="Calibri" w:cs="Courier New"/>
          <w:sz w:val="24"/>
          <w:szCs w:val="24"/>
        </w:rPr>
      </w:pPr>
    </w:p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37516E" w:rsidRDefault="0037516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7B2DE1" w:rsidRDefault="007B2DE1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7B2DE1" w:rsidRDefault="007B2DE1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7B2DE1" w:rsidRDefault="007B2DE1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7B2DE1" w:rsidRDefault="007B2DE1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7B2DE1" w:rsidRDefault="007B2DE1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14043F" w:rsidRPr="00C478E5" w:rsidRDefault="009C6347" w:rsidP="0014043F">
      <w:pPr>
        <w:jc w:val="center"/>
        <w:rPr>
          <w:rFonts w:ascii="Calibri" w:hAnsi="Calibri" w:cs="Arial Unicode MS"/>
          <w:b/>
          <w:sz w:val="24"/>
          <w:szCs w:val="24"/>
        </w:rPr>
      </w:pPr>
      <w:r w:rsidRPr="00C478E5">
        <w:rPr>
          <w:rFonts w:ascii="Calibri" w:hAnsi="Calibri" w:cs="Arial Unicode MS"/>
          <w:b/>
          <w:sz w:val="24"/>
          <w:szCs w:val="24"/>
        </w:rPr>
        <w:t>JOSÉ MARCOS RODRIGUES DE OLIVEIRA</w:t>
      </w:r>
    </w:p>
    <w:p w:rsidR="0014043F" w:rsidRDefault="009C6347" w:rsidP="0014043F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(Marquinhos do Leite)</w:t>
      </w:r>
    </w:p>
    <w:p w:rsidR="0014043F" w:rsidRDefault="009C6347" w:rsidP="0014043F">
      <w:pPr>
        <w:jc w:val="center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Vereador</w:t>
      </w:r>
    </w:p>
    <w:p w:rsidR="00AE7C69" w:rsidRDefault="00AE7C69" w:rsidP="00AE7C69">
      <w:pPr>
        <w:jc w:val="center"/>
        <w:rPr>
          <w:rFonts w:ascii="Calibri" w:hAnsi="Calibri" w:cs="Arial"/>
          <w:sz w:val="24"/>
          <w:szCs w:val="24"/>
        </w:rPr>
      </w:pPr>
    </w:p>
    <w:p w:rsidR="002C619A" w:rsidRPr="007B2DE1" w:rsidRDefault="009C6347" w:rsidP="002C619A">
      <w:pPr>
        <w:pStyle w:val="Ttulo1"/>
        <w:jc w:val="center"/>
        <w:rPr>
          <w:rFonts w:ascii="Calibri" w:hAnsi="Calibri" w:cs="Courier New"/>
          <w:sz w:val="24"/>
          <w:szCs w:val="24"/>
          <w:u w:val="none"/>
        </w:rPr>
      </w:pPr>
      <w:r w:rsidRPr="007B2DE1">
        <w:rPr>
          <w:rFonts w:ascii="Calibri" w:hAnsi="Calibri" w:cs="Courier New"/>
          <w:bCs/>
          <w:sz w:val="24"/>
          <w:szCs w:val="24"/>
          <w:u w:val="none"/>
        </w:rPr>
        <w:t>JUSTIFICATIVA</w:t>
      </w:r>
    </w:p>
    <w:p w:rsidR="001077D4" w:rsidRDefault="001077D4" w:rsidP="002C6E75">
      <w:pPr>
        <w:jc w:val="center"/>
        <w:rPr>
          <w:rFonts w:ascii="Calibri" w:hAnsi="Calibri" w:cs="Arial"/>
          <w:sz w:val="24"/>
          <w:szCs w:val="24"/>
        </w:rPr>
      </w:pPr>
    </w:p>
    <w:p w:rsidR="002C6E75" w:rsidRPr="002C6E75" w:rsidRDefault="009C6347" w:rsidP="007B2DE1">
      <w:pPr>
        <w:spacing w:line="276" w:lineRule="auto"/>
        <w:ind w:right="266" w:firstLine="1418"/>
        <w:jc w:val="both"/>
        <w:rPr>
          <w:rFonts w:cs="Arial"/>
          <w:color w:val="0D0D0D"/>
          <w:sz w:val="24"/>
        </w:rPr>
      </w:pPr>
      <w:r w:rsidRPr="002C6E75">
        <w:rPr>
          <w:rFonts w:cs="Arial"/>
          <w:color w:val="0D0D0D"/>
          <w:sz w:val="24"/>
        </w:rPr>
        <w:t>O presente Projeto de Lei tem o intuito de estimular a doação de órgãos no município de Louveira.</w:t>
      </w:r>
    </w:p>
    <w:p w:rsidR="002C6E75" w:rsidRPr="002C6E75" w:rsidRDefault="009C6347" w:rsidP="007B2DE1">
      <w:pPr>
        <w:spacing w:line="276" w:lineRule="auto"/>
        <w:ind w:right="266" w:firstLine="1418"/>
        <w:jc w:val="both"/>
        <w:rPr>
          <w:rFonts w:cs="Arial"/>
          <w:sz w:val="24"/>
        </w:rPr>
      </w:pPr>
      <w:r w:rsidRPr="002C6E75">
        <w:rPr>
          <w:rFonts w:cs="Arial"/>
          <w:sz w:val="24"/>
        </w:rPr>
        <w:t>Quando um transplante é bem-sucedido uma vida é salva. Além disso, resgata-se também a saúde física e psicológica de toda a família envolvida com o paciente transplantado.</w:t>
      </w:r>
    </w:p>
    <w:p w:rsidR="002C6E75" w:rsidRPr="002C6E75" w:rsidRDefault="009C6347" w:rsidP="007B2DE1">
      <w:pPr>
        <w:spacing w:line="276" w:lineRule="auto"/>
        <w:ind w:right="266" w:firstLine="1418"/>
        <w:jc w:val="both"/>
        <w:rPr>
          <w:rFonts w:cs="Arial"/>
          <w:sz w:val="24"/>
        </w:rPr>
      </w:pPr>
      <w:r w:rsidRPr="002C6E75">
        <w:rPr>
          <w:rFonts w:cs="Arial"/>
          <w:sz w:val="24"/>
        </w:rPr>
        <w:t>A expectativa é de que o apelo à causa tão nobre, como a sobrevida dos pacientes que estão nas filas de receptadores de órgãos, seja minimizado com o aumento do número de doadores.</w:t>
      </w:r>
    </w:p>
    <w:p w:rsidR="002C6E75" w:rsidRPr="002C6E75" w:rsidRDefault="009C6347" w:rsidP="007B2DE1">
      <w:pPr>
        <w:spacing w:line="276" w:lineRule="auto"/>
        <w:ind w:right="266" w:firstLine="1418"/>
        <w:jc w:val="both"/>
        <w:rPr>
          <w:rFonts w:cs="Arial"/>
          <w:sz w:val="24"/>
          <w:highlight w:val="white"/>
        </w:rPr>
      </w:pPr>
      <w:r w:rsidRPr="002C6E75">
        <w:rPr>
          <w:rFonts w:cs="Arial"/>
          <w:sz w:val="24"/>
        </w:rPr>
        <w:lastRenderedPageBreak/>
        <w:t xml:space="preserve">Ressaltando que preço público </w:t>
      </w:r>
      <w:r w:rsidRPr="002C6E75">
        <w:rPr>
          <w:rFonts w:cs="Arial"/>
          <w:sz w:val="24"/>
          <w:highlight w:val="white"/>
        </w:rPr>
        <w:t>é fruto de regime contratual,</w:t>
      </w:r>
      <w:r w:rsidRPr="002C6E75">
        <w:rPr>
          <w:rFonts w:cs="Arial"/>
          <w:sz w:val="24"/>
        </w:rPr>
        <w:t xml:space="preserve"> </w:t>
      </w:r>
      <w:r w:rsidRPr="002C6E75">
        <w:rPr>
          <w:rFonts w:cs="Arial"/>
          <w:sz w:val="24"/>
          <w:highlight w:val="white"/>
        </w:rPr>
        <w:t xml:space="preserve">passível de </w:t>
      </w:r>
      <w:proofErr w:type="gramStart"/>
      <w:r w:rsidRPr="002C6E75">
        <w:rPr>
          <w:rFonts w:cs="Arial"/>
          <w:sz w:val="24"/>
          <w:highlight w:val="white"/>
        </w:rPr>
        <w:t>flexibilização</w:t>
      </w:r>
      <w:proofErr w:type="gramEnd"/>
      <w:r w:rsidRPr="002C6E75">
        <w:rPr>
          <w:rFonts w:cs="Arial"/>
          <w:sz w:val="24"/>
          <w:highlight w:val="white"/>
        </w:rPr>
        <w:t xml:space="preserve"> e de pagamento facultativo, não se sujeitando às regras e princípios do direito tributário.</w:t>
      </w:r>
    </w:p>
    <w:p w:rsidR="002C6E75" w:rsidRPr="002C6E75" w:rsidRDefault="002C6E75" w:rsidP="002C6E75">
      <w:pPr>
        <w:spacing w:line="22" w:lineRule="exact"/>
        <w:rPr>
          <w:rFonts w:cs="Arial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bookmarkStart w:id="1" w:name="page3"/>
      <w:bookmarkEnd w:id="1"/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B2DE1" w:rsidRDefault="007B2DE1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6A52F6" w:rsidRDefault="009C6347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F13B9A">
        <w:rPr>
          <w:rFonts w:ascii="Calibri" w:hAnsi="Calibri"/>
          <w:b/>
          <w:sz w:val="24"/>
          <w:szCs w:val="24"/>
        </w:rPr>
        <w:t>PROJETO DE LEI Nº</w:t>
      </w:r>
    </w:p>
    <w:p w:rsidR="00F13B9A" w:rsidRPr="00F13B9A" w:rsidRDefault="00F13B9A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2C6E75" w:rsidRPr="006A79F0" w:rsidRDefault="007B2DE1" w:rsidP="007B2DE1">
      <w:pPr>
        <w:tabs>
          <w:tab w:val="left" w:pos="4940"/>
          <w:tab w:val="left" w:pos="5420"/>
          <w:tab w:val="left" w:pos="6200"/>
          <w:tab w:val="left" w:pos="7160"/>
          <w:tab w:val="left" w:pos="8520"/>
        </w:tabs>
        <w:spacing w:line="0" w:lineRule="atLeast"/>
        <w:ind w:left="3402"/>
        <w:jc w:val="both"/>
        <w:rPr>
          <w:rFonts w:ascii="Calibri" w:hAnsi="Calibri"/>
          <w:b/>
          <w:sz w:val="24"/>
          <w:szCs w:val="24"/>
        </w:rPr>
      </w:pPr>
      <w:r w:rsidRPr="006A79F0">
        <w:rPr>
          <w:rFonts w:ascii="Calibri" w:hAnsi="Calibri"/>
          <w:b/>
          <w:sz w:val="24"/>
          <w:szCs w:val="24"/>
        </w:rPr>
        <w:t>ISENTA</w:t>
      </w:r>
      <w:r>
        <w:rPr>
          <w:rFonts w:ascii="Calibri" w:hAnsi="Calibri"/>
          <w:b/>
          <w:sz w:val="24"/>
          <w:szCs w:val="24"/>
        </w:rPr>
        <w:t xml:space="preserve"> </w:t>
      </w:r>
      <w:r w:rsidRPr="006A79F0">
        <w:rPr>
          <w:rFonts w:ascii="Calibri" w:hAnsi="Calibri"/>
          <w:b/>
          <w:sz w:val="24"/>
          <w:szCs w:val="24"/>
        </w:rPr>
        <w:t>DOS</w:t>
      </w:r>
      <w:r>
        <w:rPr>
          <w:rFonts w:ascii="Calibri" w:hAnsi="Calibri"/>
          <w:b/>
          <w:sz w:val="24"/>
          <w:szCs w:val="24"/>
        </w:rPr>
        <w:t xml:space="preserve"> </w:t>
      </w:r>
      <w:r w:rsidRPr="006A79F0">
        <w:rPr>
          <w:rFonts w:ascii="Calibri" w:hAnsi="Calibri"/>
          <w:b/>
          <w:sz w:val="24"/>
          <w:szCs w:val="24"/>
        </w:rPr>
        <w:t>PREÇOS</w:t>
      </w:r>
      <w:r>
        <w:rPr>
          <w:rFonts w:ascii="Calibri" w:hAnsi="Calibri"/>
          <w:b/>
          <w:sz w:val="24"/>
          <w:szCs w:val="24"/>
        </w:rPr>
        <w:t xml:space="preserve"> </w:t>
      </w:r>
      <w:r w:rsidRPr="006A79F0">
        <w:rPr>
          <w:rFonts w:ascii="Calibri" w:hAnsi="Calibri"/>
          <w:b/>
          <w:sz w:val="24"/>
          <w:szCs w:val="24"/>
        </w:rPr>
        <w:t>PÚBLICOS</w:t>
      </w:r>
      <w:r>
        <w:rPr>
          <w:rFonts w:ascii="Calibri" w:hAnsi="Calibri"/>
          <w:b/>
          <w:sz w:val="24"/>
          <w:szCs w:val="24"/>
        </w:rPr>
        <w:t xml:space="preserve"> </w:t>
      </w:r>
      <w:r w:rsidRPr="006A79F0">
        <w:rPr>
          <w:rFonts w:ascii="Calibri" w:hAnsi="Calibri"/>
          <w:b/>
          <w:sz w:val="24"/>
          <w:szCs w:val="24"/>
        </w:rPr>
        <w:t>RELACIONADOS</w:t>
      </w:r>
      <w:r w:rsidRPr="006A79F0">
        <w:rPr>
          <w:rFonts w:ascii="Calibri" w:hAnsi="Calibri"/>
          <w:b/>
          <w:sz w:val="24"/>
          <w:szCs w:val="24"/>
        </w:rPr>
        <w:tab/>
        <w:t>AO</w:t>
      </w:r>
      <w:r>
        <w:rPr>
          <w:rFonts w:ascii="Calibri" w:hAnsi="Calibri"/>
          <w:b/>
          <w:sz w:val="24"/>
          <w:szCs w:val="24"/>
        </w:rPr>
        <w:t xml:space="preserve"> </w:t>
      </w:r>
      <w:r w:rsidRPr="006A79F0">
        <w:rPr>
          <w:rFonts w:ascii="Calibri" w:hAnsi="Calibri"/>
          <w:b/>
          <w:sz w:val="24"/>
          <w:szCs w:val="24"/>
        </w:rPr>
        <w:t>SEPULTAMENTO</w:t>
      </w:r>
      <w:r>
        <w:rPr>
          <w:rFonts w:ascii="Calibri" w:hAnsi="Calibri"/>
          <w:b/>
          <w:sz w:val="24"/>
          <w:szCs w:val="24"/>
        </w:rPr>
        <w:t xml:space="preserve"> </w:t>
      </w:r>
      <w:r w:rsidRPr="006A79F0">
        <w:rPr>
          <w:rFonts w:ascii="Calibri" w:hAnsi="Calibri"/>
          <w:b/>
          <w:sz w:val="24"/>
          <w:szCs w:val="24"/>
        </w:rPr>
        <w:t>EM</w:t>
      </w:r>
      <w:r>
        <w:rPr>
          <w:rFonts w:ascii="Calibri" w:hAnsi="Calibri"/>
          <w:b/>
          <w:sz w:val="24"/>
          <w:szCs w:val="24"/>
        </w:rPr>
        <w:t xml:space="preserve"> </w:t>
      </w:r>
      <w:r w:rsidRPr="006A79F0">
        <w:rPr>
          <w:rFonts w:ascii="Calibri" w:hAnsi="Calibri"/>
          <w:b/>
          <w:sz w:val="24"/>
          <w:szCs w:val="24"/>
        </w:rPr>
        <w:t>CEMITÉRIOS</w:t>
      </w:r>
      <w:r>
        <w:rPr>
          <w:rFonts w:ascii="Calibri" w:hAnsi="Calibri"/>
          <w:b/>
          <w:sz w:val="24"/>
          <w:szCs w:val="24"/>
        </w:rPr>
        <w:t xml:space="preserve"> </w:t>
      </w:r>
      <w:r w:rsidRPr="006A79F0">
        <w:rPr>
          <w:rFonts w:ascii="Calibri" w:hAnsi="Calibri"/>
          <w:b/>
          <w:sz w:val="24"/>
          <w:szCs w:val="24"/>
        </w:rPr>
        <w:t>PÚBLICOS</w:t>
      </w:r>
      <w:r>
        <w:rPr>
          <w:rFonts w:ascii="Calibri" w:hAnsi="Calibri"/>
          <w:b/>
          <w:sz w:val="24"/>
          <w:szCs w:val="24"/>
        </w:rPr>
        <w:t xml:space="preserve"> </w:t>
      </w:r>
      <w:r w:rsidRPr="006A79F0">
        <w:rPr>
          <w:rFonts w:ascii="Calibri" w:hAnsi="Calibri"/>
          <w:b/>
          <w:sz w:val="24"/>
          <w:szCs w:val="24"/>
        </w:rPr>
        <w:t>MUNICIPAIS, A FAMÍLIA QUE COMPROVE DOAÇÃO</w:t>
      </w:r>
      <w:proofErr w:type="gramStart"/>
      <w:r w:rsidRPr="006A79F0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 </w:t>
      </w:r>
      <w:proofErr w:type="gramEnd"/>
      <w:r w:rsidRPr="006A79F0">
        <w:rPr>
          <w:rFonts w:ascii="Calibri" w:hAnsi="Calibri"/>
          <w:b/>
          <w:sz w:val="24"/>
          <w:szCs w:val="24"/>
        </w:rPr>
        <w:t>DE</w:t>
      </w:r>
      <w:r>
        <w:rPr>
          <w:rFonts w:ascii="Calibri" w:hAnsi="Calibri"/>
          <w:b/>
          <w:sz w:val="24"/>
          <w:szCs w:val="24"/>
        </w:rPr>
        <w:t xml:space="preserve"> ÓRGÃOS E/ OU TECIDO DE MUNÍCIPES.</w:t>
      </w:r>
    </w:p>
    <w:p w:rsidR="002C6E75" w:rsidRPr="006A79F0" w:rsidRDefault="002C6E75" w:rsidP="002C6E75">
      <w:pPr>
        <w:spacing w:line="200" w:lineRule="exact"/>
        <w:rPr>
          <w:rFonts w:ascii="Calibri" w:hAnsi="Calibri"/>
          <w:b/>
          <w:sz w:val="24"/>
          <w:szCs w:val="24"/>
        </w:rPr>
      </w:pPr>
    </w:p>
    <w:p w:rsidR="002C6E75" w:rsidRPr="006A79F0" w:rsidRDefault="002C6E75" w:rsidP="002C6E75">
      <w:pPr>
        <w:spacing w:line="362" w:lineRule="exact"/>
        <w:rPr>
          <w:rFonts w:ascii="Calibri" w:hAnsi="Calibri"/>
          <w:b/>
          <w:sz w:val="24"/>
          <w:szCs w:val="24"/>
        </w:rPr>
      </w:pPr>
    </w:p>
    <w:p w:rsidR="002C6E75" w:rsidRDefault="009C6347" w:rsidP="007B2DE1">
      <w:pPr>
        <w:spacing w:line="276" w:lineRule="auto"/>
        <w:ind w:right="540"/>
        <w:jc w:val="both"/>
        <w:rPr>
          <w:rFonts w:ascii="Calibri" w:hAnsi="Calibri"/>
          <w:sz w:val="24"/>
          <w:szCs w:val="24"/>
        </w:rPr>
      </w:pPr>
      <w:r w:rsidRPr="007B2DE1">
        <w:rPr>
          <w:rFonts w:ascii="Calibri" w:hAnsi="Calibri"/>
          <w:b/>
          <w:sz w:val="24"/>
          <w:szCs w:val="24"/>
        </w:rPr>
        <w:t>Art. 1°</w:t>
      </w:r>
      <w:r w:rsidRPr="006A79F0">
        <w:rPr>
          <w:rFonts w:ascii="Calibri" w:hAnsi="Calibri"/>
          <w:sz w:val="24"/>
          <w:szCs w:val="24"/>
        </w:rPr>
        <w:t xml:space="preserve"> Fica isento dos preços públicos relacionados ao sepultamento em cemitérios públicos municipais, o responsável pelo funeral que comprove doação de órgãos e/ou tecidos de munícipe sepultado que era nascido ou residente até a data do óbito em Louveira.</w:t>
      </w:r>
    </w:p>
    <w:p w:rsidR="007B2DE1" w:rsidRDefault="007B2DE1" w:rsidP="007B2DE1">
      <w:pPr>
        <w:spacing w:line="276" w:lineRule="auto"/>
        <w:ind w:right="540"/>
        <w:jc w:val="both"/>
        <w:rPr>
          <w:rFonts w:ascii="Calibri" w:hAnsi="Calibri"/>
          <w:sz w:val="24"/>
          <w:szCs w:val="24"/>
        </w:rPr>
      </w:pPr>
    </w:p>
    <w:p w:rsidR="002C6E75" w:rsidRPr="002C6E75" w:rsidRDefault="009C6347" w:rsidP="007B2DE1">
      <w:pPr>
        <w:spacing w:line="276" w:lineRule="auto"/>
        <w:ind w:right="540"/>
        <w:jc w:val="both"/>
        <w:rPr>
          <w:rFonts w:ascii="Calibri" w:hAnsi="Calibri" w:cs="Arial"/>
          <w:sz w:val="24"/>
          <w:szCs w:val="24"/>
        </w:rPr>
      </w:pPr>
      <w:r w:rsidRPr="007B2DE1">
        <w:rPr>
          <w:rFonts w:ascii="Calibri" w:hAnsi="Calibri" w:cs="Arial"/>
          <w:b/>
          <w:sz w:val="24"/>
          <w:szCs w:val="24"/>
        </w:rPr>
        <w:t>Parágrafo único.</w:t>
      </w:r>
      <w:r w:rsidRPr="002C6E75">
        <w:rPr>
          <w:rFonts w:ascii="Calibri" w:hAnsi="Calibri" w:cs="Arial"/>
          <w:sz w:val="24"/>
          <w:szCs w:val="24"/>
        </w:rPr>
        <w:t xml:space="preserve"> Compreende-se os preços públicos relacionados ao sepultamento para efeito desta isenção:</w:t>
      </w:r>
    </w:p>
    <w:p w:rsidR="002C6E75" w:rsidRPr="002C6E75" w:rsidRDefault="002C6E75" w:rsidP="007B2DE1">
      <w:pPr>
        <w:spacing w:line="276" w:lineRule="auto"/>
        <w:rPr>
          <w:rFonts w:ascii="Calibri" w:hAnsi="Calibri" w:cs="Arial"/>
          <w:sz w:val="24"/>
          <w:szCs w:val="24"/>
        </w:rPr>
      </w:pPr>
    </w:p>
    <w:p w:rsidR="002C6E75" w:rsidRDefault="009C6347" w:rsidP="007B2DE1">
      <w:pPr>
        <w:spacing w:line="276" w:lineRule="auto"/>
        <w:rPr>
          <w:rFonts w:ascii="Calibri" w:hAnsi="Calibri" w:cs="Arial"/>
          <w:sz w:val="24"/>
          <w:szCs w:val="24"/>
        </w:rPr>
      </w:pPr>
      <w:r w:rsidRPr="007B2DE1">
        <w:rPr>
          <w:rFonts w:ascii="Calibri" w:hAnsi="Calibri" w:cs="Arial"/>
          <w:b/>
          <w:sz w:val="24"/>
          <w:szCs w:val="24"/>
        </w:rPr>
        <w:t xml:space="preserve">I – </w:t>
      </w:r>
      <w:r w:rsidRPr="002C6E75">
        <w:rPr>
          <w:rFonts w:ascii="Calibri" w:hAnsi="Calibri" w:cs="Arial"/>
          <w:sz w:val="24"/>
          <w:szCs w:val="24"/>
        </w:rPr>
        <w:t>Sepultamento em sepultura provisória ou perpétua;</w:t>
      </w:r>
    </w:p>
    <w:p w:rsidR="007B2DE1" w:rsidRPr="002C6E75" w:rsidRDefault="007B2DE1" w:rsidP="007B2DE1">
      <w:pPr>
        <w:spacing w:line="276" w:lineRule="auto"/>
        <w:rPr>
          <w:rFonts w:ascii="Calibri" w:hAnsi="Calibri" w:cs="Arial"/>
          <w:sz w:val="24"/>
          <w:szCs w:val="24"/>
        </w:rPr>
      </w:pPr>
    </w:p>
    <w:p w:rsidR="002C6E75" w:rsidRPr="002C6E75" w:rsidRDefault="007B2DE1" w:rsidP="007B2DE1">
      <w:pPr>
        <w:tabs>
          <w:tab w:val="left" w:pos="2700"/>
          <w:tab w:val="left" w:pos="3000"/>
          <w:tab w:val="left" w:pos="4040"/>
          <w:tab w:val="left" w:pos="4300"/>
          <w:tab w:val="left" w:pos="5240"/>
          <w:tab w:val="left" w:pos="5640"/>
          <w:tab w:val="left" w:pos="6500"/>
          <w:tab w:val="left" w:pos="6860"/>
          <w:tab w:val="left" w:pos="8040"/>
          <w:tab w:val="left" w:pos="8620"/>
        </w:tabs>
        <w:spacing w:line="276" w:lineRule="auto"/>
        <w:rPr>
          <w:rFonts w:ascii="Calibri" w:hAnsi="Calibri" w:cs="Arial"/>
          <w:sz w:val="24"/>
          <w:szCs w:val="24"/>
        </w:rPr>
      </w:pPr>
      <w:r w:rsidRPr="007B2DE1">
        <w:rPr>
          <w:rFonts w:ascii="Calibri" w:hAnsi="Calibri" w:cs="Arial"/>
          <w:b/>
          <w:sz w:val="24"/>
          <w:szCs w:val="24"/>
        </w:rPr>
        <w:t>II</w:t>
      </w:r>
      <w:r w:rsidR="009C6347" w:rsidRPr="007B2DE1">
        <w:rPr>
          <w:rFonts w:ascii="Calibri" w:hAnsi="Calibri" w:cs="Arial"/>
          <w:b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</w:t>
      </w:r>
      <w:r w:rsidR="009C6347" w:rsidRPr="002C6E75">
        <w:rPr>
          <w:rFonts w:ascii="Calibri" w:hAnsi="Calibri" w:cs="Arial"/>
          <w:sz w:val="24"/>
          <w:szCs w:val="24"/>
        </w:rPr>
        <w:t>Conserto</w:t>
      </w:r>
      <w:r>
        <w:rPr>
          <w:rFonts w:ascii="Calibri" w:hAnsi="Calibri" w:cs="Arial"/>
          <w:sz w:val="24"/>
          <w:szCs w:val="24"/>
        </w:rPr>
        <w:t xml:space="preserve"> </w:t>
      </w:r>
      <w:r w:rsidR="009C6347" w:rsidRPr="002C6E75">
        <w:rPr>
          <w:rFonts w:ascii="Calibri" w:hAnsi="Calibri" w:cs="Arial"/>
          <w:sz w:val="24"/>
          <w:szCs w:val="24"/>
        </w:rPr>
        <w:t>e</w:t>
      </w:r>
      <w:r>
        <w:rPr>
          <w:rFonts w:ascii="Calibri" w:hAnsi="Calibri" w:cs="Arial"/>
          <w:sz w:val="24"/>
          <w:szCs w:val="24"/>
        </w:rPr>
        <w:t xml:space="preserve"> </w:t>
      </w:r>
      <w:r w:rsidR="009C6347" w:rsidRPr="002C6E75">
        <w:rPr>
          <w:rFonts w:ascii="Calibri" w:hAnsi="Calibri" w:cs="Arial"/>
          <w:sz w:val="24"/>
          <w:szCs w:val="24"/>
        </w:rPr>
        <w:t>reforma</w:t>
      </w:r>
      <w:r>
        <w:rPr>
          <w:rFonts w:ascii="Calibri" w:hAnsi="Calibri" w:cs="Arial"/>
          <w:sz w:val="24"/>
          <w:szCs w:val="24"/>
        </w:rPr>
        <w:t xml:space="preserve"> </w:t>
      </w:r>
      <w:r w:rsidR="009C6347" w:rsidRPr="002C6E75">
        <w:rPr>
          <w:rFonts w:ascii="Calibri" w:hAnsi="Calibri" w:cs="Arial"/>
          <w:sz w:val="24"/>
          <w:szCs w:val="24"/>
        </w:rPr>
        <w:t>de</w:t>
      </w:r>
      <w:r>
        <w:rPr>
          <w:rFonts w:ascii="Calibri" w:hAnsi="Calibri" w:cs="Arial"/>
          <w:sz w:val="24"/>
          <w:szCs w:val="24"/>
        </w:rPr>
        <w:t xml:space="preserve"> </w:t>
      </w:r>
      <w:r w:rsidR="009C6347" w:rsidRPr="002C6E75">
        <w:rPr>
          <w:rFonts w:ascii="Calibri" w:hAnsi="Calibri" w:cs="Arial"/>
          <w:sz w:val="24"/>
          <w:szCs w:val="24"/>
        </w:rPr>
        <w:t>jazigos</w:t>
      </w:r>
      <w:r>
        <w:rPr>
          <w:rFonts w:ascii="Calibri" w:hAnsi="Calibri" w:cs="Arial"/>
          <w:sz w:val="24"/>
          <w:szCs w:val="24"/>
        </w:rPr>
        <w:t xml:space="preserve"> </w:t>
      </w:r>
      <w:r w:rsidR="009C6347" w:rsidRPr="002C6E75">
        <w:rPr>
          <w:rFonts w:ascii="Calibri" w:hAnsi="Calibri" w:cs="Arial"/>
          <w:sz w:val="24"/>
          <w:szCs w:val="24"/>
        </w:rPr>
        <w:t>se</w:t>
      </w:r>
      <w:r>
        <w:rPr>
          <w:rFonts w:ascii="Calibri" w:hAnsi="Calibri" w:cs="Arial"/>
          <w:sz w:val="24"/>
          <w:szCs w:val="24"/>
        </w:rPr>
        <w:t xml:space="preserve"> </w:t>
      </w:r>
      <w:r w:rsidR="009C6347" w:rsidRPr="002C6E75">
        <w:rPr>
          <w:rFonts w:ascii="Calibri" w:hAnsi="Calibri" w:cs="Arial"/>
          <w:sz w:val="24"/>
          <w:szCs w:val="24"/>
        </w:rPr>
        <w:t>necessário</w:t>
      </w:r>
      <w:r>
        <w:rPr>
          <w:rFonts w:ascii="Calibri" w:hAnsi="Calibri" w:cs="Arial"/>
          <w:sz w:val="24"/>
          <w:szCs w:val="24"/>
        </w:rPr>
        <w:t xml:space="preserve"> </w:t>
      </w:r>
      <w:r w:rsidR="009C6347" w:rsidRPr="002C6E75">
        <w:rPr>
          <w:rFonts w:ascii="Calibri" w:hAnsi="Calibri" w:cs="Arial"/>
          <w:sz w:val="24"/>
          <w:szCs w:val="24"/>
        </w:rPr>
        <w:t>para</w:t>
      </w:r>
      <w:r>
        <w:rPr>
          <w:rFonts w:ascii="Calibri" w:hAnsi="Calibri" w:cs="Arial"/>
          <w:sz w:val="24"/>
          <w:szCs w:val="24"/>
        </w:rPr>
        <w:t xml:space="preserve"> </w:t>
      </w:r>
      <w:r w:rsidR="009C6347" w:rsidRPr="002C6E75">
        <w:rPr>
          <w:rFonts w:ascii="Calibri" w:hAnsi="Calibri" w:cs="Arial"/>
          <w:sz w:val="24"/>
          <w:szCs w:val="24"/>
        </w:rPr>
        <w:t>o</w:t>
      </w:r>
      <w:r>
        <w:rPr>
          <w:rFonts w:ascii="Calibri" w:hAnsi="Calibri" w:cs="Arial"/>
          <w:sz w:val="24"/>
          <w:szCs w:val="24"/>
        </w:rPr>
        <w:t xml:space="preserve"> </w:t>
      </w:r>
      <w:r w:rsidR="009C6347" w:rsidRPr="002C6E75">
        <w:rPr>
          <w:rFonts w:ascii="Calibri" w:hAnsi="Calibri" w:cs="Arial"/>
          <w:sz w:val="24"/>
          <w:szCs w:val="24"/>
        </w:rPr>
        <w:t>sepultamento;</w:t>
      </w:r>
    </w:p>
    <w:p w:rsidR="002C6E75" w:rsidRPr="002C6E75" w:rsidRDefault="002C6E75" w:rsidP="007B2DE1">
      <w:pPr>
        <w:spacing w:line="276" w:lineRule="auto"/>
        <w:rPr>
          <w:rFonts w:ascii="Calibri" w:hAnsi="Calibri" w:cs="Arial"/>
          <w:sz w:val="24"/>
          <w:szCs w:val="24"/>
        </w:rPr>
      </w:pPr>
    </w:p>
    <w:p w:rsidR="002C6E75" w:rsidRPr="002C6E75" w:rsidRDefault="002C6E75" w:rsidP="007B2DE1">
      <w:pPr>
        <w:spacing w:line="276" w:lineRule="auto"/>
        <w:rPr>
          <w:rFonts w:ascii="Calibri" w:hAnsi="Calibri" w:cs="Arial"/>
          <w:sz w:val="24"/>
          <w:szCs w:val="24"/>
        </w:rPr>
      </w:pPr>
    </w:p>
    <w:p w:rsidR="002C6E75" w:rsidRDefault="009C6347" w:rsidP="007B2DE1">
      <w:pPr>
        <w:spacing w:line="276" w:lineRule="auto"/>
        <w:rPr>
          <w:rFonts w:ascii="Calibri" w:hAnsi="Calibri" w:cs="Arial"/>
          <w:sz w:val="24"/>
          <w:szCs w:val="24"/>
        </w:rPr>
      </w:pPr>
      <w:r w:rsidRPr="007B2DE1">
        <w:rPr>
          <w:rFonts w:ascii="Calibri" w:hAnsi="Calibri" w:cs="Arial"/>
          <w:b/>
          <w:sz w:val="24"/>
          <w:szCs w:val="24"/>
        </w:rPr>
        <w:t>III –</w:t>
      </w:r>
      <w:r w:rsidRPr="002C6E75">
        <w:rPr>
          <w:rFonts w:ascii="Calibri" w:hAnsi="Calibri" w:cs="Arial"/>
          <w:sz w:val="24"/>
          <w:szCs w:val="24"/>
        </w:rPr>
        <w:t xml:space="preserve"> Construção de uma caixa ou calçada.</w:t>
      </w:r>
    </w:p>
    <w:p w:rsidR="002C6E75" w:rsidRDefault="002C6E75" w:rsidP="007B2DE1">
      <w:pPr>
        <w:spacing w:line="276" w:lineRule="auto"/>
        <w:jc w:val="center"/>
        <w:rPr>
          <w:rFonts w:ascii="Calibri" w:hAnsi="Calibri" w:cs="Arial"/>
          <w:sz w:val="24"/>
          <w:szCs w:val="24"/>
        </w:rPr>
      </w:pPr>
    </w:p>
    <w:p w:rsidR="002C6E75" w:rsidRDefault="009C6347" w:rsidP="007B2DE1">
      <w:pPr>
        <w:spacing w:line="276" w:lineRule="auto"/>
        <w:ind w:right="540"/>
        <w:jc w:val="both"/>
        <w:rPr>
          <w:rFonts w:ascii="Calibri" w:hAnsi="Calibri" w:cs="Arial"/>
          <w:sz w:val="24"/>
          <w:szCs w:val="24"/>
        </w:rPr>
      </w:pPr>
      <w:r w:rsidRPr="007B2DE1">
        <w:rPr>
          <w:rFonts w:ascii="Calibri" w:hAnsi="Calibri" w:cs="Arial"/>
          <w:b/>
          <w:sz w:val="24"/>
          <w:szCs w:val="24"/>
        </w:rPr>
        <w:t>Art. 2°</w:t>
      </w:r>
      <w:r w:rsidRPr="002C6E75">
        <w:rPr>
          <w:rFonts w:ascii="Calibri" w:hAnsi="Calibri" w:cs="Arial"/>
          <w:sz w:val="24"/>
          <w:szCs w:val="24"/>
        </w:rPr>
        <w:t xml:space="preserve"> Para usufruir desse benefício, o parente ou responsável que for tratar do funeral deverá apresentar comprovação de doação e da imediata comunicação do óbito a instituição médica habilitada a realizar o transplante.</w:t>
      </w:r>
    </w:p>
    <w:p w:rsidR="007B2DE1" w:rsidRPr="002C6E75" w:rsidRDefault="007B2DE1" w:rsidP="007B2DE1">
      <w:pPr>
        <w:spacing w:line="276" w:lineRule="auto"/>
        <w:ind w:right="540"/>
        <w:jc w:val="both"/>
        <w:rPr>
          <w:rFonts w:ascii="Calibri" w:hAnsi="Calibri" w:cs="Arial"/>
          <w:sz w:val="24"/>
          <w:szCs w:val="24"/>
        </w:rPr>
      </w:pPr>
    </w:p>
    <w:p w:rsidR="002C6E75" w:rsidRPr="006A79F0" w:rsidRDefault="009C6347" w:rsidP="007B2DE1">
      <w:pPr>
        <w:spacing w:line="276" w:lineRule="auto"/>
        <w:ind w:right="266"/>
        <w:jc w:val="both"/>
        <w:rPr>
          <w:rFonts w:ascii="Calibri" w:hAnsi="Calibri"/>
          <w:sz w:val="24"/>
          <w:szCs w:val="24"/>
        </w:rPr>
      </w:pPr>
      <w:r w:rsidRPr="007B2DE1">
        <w:rPr>
          <w:rFonts w:ascii="Calibri" w:hAnsi="Calibri"/>
          <w:b/>
          <w:sz w:val="24"/>
          <w:szCs w:val="24"/>
        </w:rPr>
        <w:t>Art. 3º</w:t>
      </w:r>
      <w:r w:rsidRPr="006A79F0">
        <w:rPr>
          <w:rFonts w:ascii="Calibri" w:hAnsi="Calibri"/>
          <w:sz w:val="24"/>
          <w:szCs w:val="24"/>
        </w:rPr>
        <w:t xml:space="preserve"> A concessão do benefício da isenção dispensará comprovação do efetivo aproveitamento dos órgãos corporais doados.</w:t>
      </w:r>
    </w:p>
    <w:p w:rsidR="002C6E75" w:rsidRPr="006A79F0" w:rsidRDefault="002C6E75" w:rsidP="007B2DE1">
      <w:pPr>
        <w:spacing w:line="276" w:lineRule="auto"/>
        <w:rPr>
          <w:rFonts w:ascii="Calibri" w:hAnsi="Calibri"/>
          <w:sz w:val="24"/>
          <w:szCs w:val="24"/>
        </w:rPr>
      </w:pPr>
    </w:p>
    <w:p w:rsidR="002C6E75" w:rsidRDefault="009C6347" w:rsidP="007B2DE1">
      <w:pPr>
        <w:spacing w:line="276" w:lineRule="auto"/>
        <w:ind w:right="266"/>
        <w:jc w:val="both"/>
        <w:rPr>
          <w:rFonts w:ascii="Calibri" w:hAnsi="Calibri"/>
          <w:sz w:val="24"/>
          <w:szCs w:val="24"/>
        </w:rPr>
      </w:pPr>
      <w:r w:rsidRPr="007B2DE1">
        <w:rPr>
          <w:rFonts w:ascii="Calibri" w:hAnsi="Calibri"/>
          <w:b/>
          <w:sz w:val="24"/>
          <w:szCs w:val="24"/>
        </w:rPr>
        <w:t>Art. 4º</w:t>
      </w:r>
      <w:r w:rsidRPr="006A79F0">
        <w:rPr>
          <w:rFonts w:ascii="Calibri" w:hAnsi="Calibri"/>
          <w:sz w:val="24"/>
          <w:szCs w:val="24"/>
        </w:rPr>
        <w:t xml:space="preserve"> Quando o óbito vier a ocorrer em hospital ou posto da rede pública, deverá a direção da entidade comunicar os benefícios </w:t>
      </w:r>
      <w:proofErr w:type="gramStart"/>
      <w:r w:rsidRPr="006A79F0">
        <w:rPr>
          <w:rFonts w:ascii="Calibri" w:hAnsi="Calibri"/>
          <w:sz w:val="24"/>
          <w:szCs w:val="24"/>
        </w:rPr>
        <w:t>da presente</w:t>
      </w:r>
      <w:proofErr w:type="gramEnd"/>
      <w:r w:rsidRPr="006A79F0">
        <w:rPr>
          <w:rFonts w:ascii="Calibri" w:hAnsi="Calibri"/>
          <w:sz w:val="24"/>
          <w:szCs w:val="24"/>
        </w:rPr>
        <w:t xml:space="preserve"> Lei aos familiares ou responsáveis pelo “de cujus”.</w:t>
      </w:r>
    </w:p>
    <w:p w:rsidR="007B2DE1" w:rsidRPr="006A79F0" w:rsidRDefault="007B2DE1" w:rsidP="007B2DE1">
      <w:pPr>
        <w:spacing w:line="276" w:lineRule="auto"/>
        <w:ind w:right="266"/>
        <w:jc w:val="both"/>
        <w:rPr>
          <w:rFonts w:ascii="Calibri" w:hAnsi="Calibri"/>
          <w:sz w:val="24"/>
          <w:szCs w:val="24"/>
        </w:rPr>
      </w:pPr>
    </w:p>
    <w:p w:rsidR="002C6E75" w:rsidRPr="006A79F0" w:rsidRDefault="009C6347" w:rsidP="007B2DE1">
      <w:pPr>
        <w:spacing w:line="276" w:lineRule="auto"/>
        <w:ind w:right="266"/>
        <w:jc w:val="both"/>
        <w:rPr>
          <w:rFonts w:ascii="Calibri" w:hAnsi="Calibri"/>
          <w:sz w:val="24"/>
          <w:szCs w:val="24"/>
        </w:rPr>
      </w:pPr>
      <w:r w:rsidRPr="007B2DE1">
        <w:rPr>
          <w:rFonts w:ascii="Calibri" w:hAnsi="Calibri"/>
          <w:b/>
          <w:sz w:val="24"/>
          <w:szCs w:val="24"/>
        </w:rPr>
        <w:t>Art. 5º</w:t>
      </w:r>
      <w:r w:rsidRPr="006A79F0">
        <w:rPr>
          <w:rFonts w:ascii="Calibri" w:hAnsi="Calibri"/>
          <w:sz w:val="24"/>
          <w:szCs w:val="24"/>
        </w:rPr>
        <w:t xml:space="preserve"> O Poder Executivo realizará campanha de conscientização a respeito desta Lei e da doação de órgãos.</w:t>
      </w:r>
    </w:p>
    <w:p w:rsidR="002C6E75" w:rsidRPr="006A79F0" w:rsidRDefault="002C6E75" w:rsidP="007B2DE1">
      <w:pPr>
        <w:spacing w:line="276" w:lineRule="auto"/>
        <w:rPr>
          <w:rFonts w:ascii="Calibri" w:hAnsi="Calibri"/>
          <w:sz w:val="24"/>
          <w:szCs w:val="24"/>
        </w:rPr>
      </w:pPr>
    </w:p>
    <w:p w:rsidR="002C6E75" w:rsidRDefault="009C6347" w:rsidP="007B2DE1">
      <w:pPr>
        <w:spacing w:line="276" w:lineRule="auto"/>
        <w:ind w:right="266"/>
        <w:jc w:val="both"/>
        <w:rPr>
          <w:rFonts w:ascii="Calibri" w:hAnsi="Calibri"/>
          <w:color w:val="0D0D0D"/>
          <w:sz w:val="24"/>
          <w:szCs w:val="24"/>
        </w:rPr>
      </w:pPr>
      <w:r w:rsidRPr="007B2DE1">
        <w:rPr>
          <w:rFonts w:ascii="Calibri" w:hAnsi="Calibri"/>
          <w:b/>
          <w:sz w:val="24"/>
          <w:szCs w:val="24"/>
        </w:rPr>
        <w:lastRenderedPageBreak/>
        <w:t>Art. 6°</w:t>
      </w:r>
      <w:r w:rsidRPr="006A79F0">
        <w:rPr>
          <w:rFonts w:ascii="Calibri" w:hAnsi="Calibri"/>
          <w:sz w:val="24"/>
          <w:szCs w:val="24"/>
        </w:rPr>
        <w:t xml:space="preserve"> </w:t>
      </w:r>
      <w:r w:rsidRPr="006A79F0">
        <w:rPr>
          <w:rFonts w:ascii="Calibri" w:hAnsi="Calibri"/>
          <w:color w:val="0D0D0D"/>
          <w:sz w:val="24"/>
          <w:szCs w:val="24"/>
        </w:rPr>
        <w:t>As despesas decorrentes da execução desta Lei correrão por</w:t>
      </w:r>
      <w:r w:rsidRPr="006A79F0">
        <w:rPr>
          <w:rFonts w:ascii="Calibri" w:hAnsi="Calibri"/>
          <w:sz w:val="24"/>
          <w:szCs w:val="24"/>
        </w:rPr>
        <w:t xml:space="preserve"> </w:t>
      </w:r>
      <w:r w:rsidRPr="006A79F0">
        <w:rPr>
          <w:rFonts w:ascii="Calibri" w:hAnsi="Calibri"/>
          <w:color w:val="0D0D0D"/>
          <w:sz w:val="24"/>
          <w:szCs w:val="24"/>
        </w:rPr>
        <w:t>conta de dotações orçamentárias próprias, suplementadas se necessário.</w:t>
      </w:r>
    </w:p>
    <w:p w:rsidR="007B2DE1" w:rsidRPr="006A79F0" w:rsidRDefault="007B2DE1" w:rsidP="007B2DE1">
      <w:pPr>
        <w:spacing w:line="276" w:lineRule="auto"/>
        <w:ind w:right="266"/>
        <w:jc w:val="both"/>
        <w:rPr>
          <w:rFonts w:ascii="Calibri" w:hAnsi="Calibri"/>
          <w:color w:val="0D0D0D"/>
          <w:sz w:val="24"/>
          <w:szCs w:val="24"/>
        </w:rPr>
      </w:pPr>
    </w:p>
    <w:p w:rsidR="002C6E75" w:rsidRPr="006A79F0" w:rsidRDefault="009C6347" w:rsidP="007B2DE1">
      <w:pPr>
        <w:spacing w:line="276" w:lineRule="auto"/>
        <w:rPr>
          <w:rFonts w:ascii="Calibri" w:hAnsi="Calibri"/>
          <w:sz w:val="24"/>
          <w:szCs w:val="24"/>
        </w:rPr>
      </w:pPr>
      <w:r w:rsidRPr="007B2DE1">
        <w:rPr>
          <w:rFonts w:ascii="Calibri" w:hAnsi="Calibri"/>
          <w:b/>
          <w:sz w:val="24"/>
          <w:szCs w:val="24"/>
        </w:rPr>
        <w:t>Art. 7°</w:t>
      </w:r>
      <w:r w:rsidRPr="006A79F0">
        <w:rPr>
          <w:rFonts w:ascii="Calibri" w:hAnsi="Calibri"/>
          <w:sz w:val="24"/>
          <w:szCs w:val="24"/>
        </w:rPr>
        <w:t xml:space="preserve"> Esta Lei entra em vigor na data de sua publicação.</w:t>
      </w:r>
    </w:p>
    <w:p w:rsidR="002C6E75" w:rsidRPr="002C6E75" w:rsidRDefault="002C6E75" w:rsidP="007B2DE1">
      <w:pPr>
        <w:spacing w:line="276" w:lineRule="auto"/>
        <w:jc w:val="center"/>
        <w:rPr>
          <w:rFonts w:ascii="Calibri" w:hAnsi="Calibri" w:cs="Arial"/>
          <w:sz w:val="24"/>
          <w:szCs w:val="24"/>
        </w:rPr>
      </w:pPr>
    </w:p>
    <w:p w:rsidR="002C6E75" w:rsidRPr="006A79F0" w:rsidRDefault="002C6E75" w:rsidP="002C6E75">
      <w:pPr>
        <w:spacing w:line="476" w:lineRule="auto"/>
        <w:ind w:left="260" w:right="540" w:firstLine="2127"/>
        <w:jc w:val="center"/>
        <w:rPr>
          <w:rFonts w:ascii="Calibri" w:hAnsi="Calibri"/>
          <w:sz w:val="24"/>
          <w:szCs w:val="24"/>
        </w:rPr>
      </w:pPr>
    </w:p>
    <w:sectPr w:rsidR="002C6E75" w:rsidRPr="006A79F0" w:rsidSect="00FB56C6">
      <w:headerReference w:type="default" r:id="rId8"/>
      <w:footerReference w:type="default" r:id="rId9"/>
      <w:pgSz w:w="12242" w:h="15842" w:code="1"/>
      <w:pgMar w:top="1630" w:right="1701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1D7" w:rsidRDefault="007751D7">
      <w:r>
        <w:separator/>
      </w:r>
    </w:p>
  </w:endnote>
  <w:endnote w:type="continuationSeparator" w:id="0">
    <w:p w:rsidR="007751D7" w:rsidRDefault="0077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508489662"/>
      <w:docPartObj>
        <w:docPartGallery w:val="Page Numbers (Top of Page)"/>
        <w:docPartUnique/>
      </w:docPartObj>
    </w:sdtPr>
    <w:sdtEndPr/>
    <w:sdtContent>
      <w:p w:rsidR="007B2DE1" w:rsidRPr="007B2DE1" w:rsidRDefault="007B2DE1" w:rsidP="007B2DE1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7B2DE1">
          <w:rPr>
            <w:rFonts w:asciiTheme="minorHAnsi" w:hAnsiTheme="minorHAnsi" w:cstheme="minorHAnsi"/>
            <w:sz w:val="18"/>
            <w:szCs w:val="18"/>
          </w:rPr>
          <w:t>Indicação nº 641/2021 da 16ª S.O.</w:t>
        </w:r>
      </w:p>
      <w:p w:rsidR="007B2DE1" w:rsidRPr="007B2DE1" w:rsidRDefault="007B2DE1" w:rsidP="007B2DE1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7B2DE1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Pr="007B2DE1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7B2DE1">
          <w:rPr>
            <w:rFonts w:asciiTheme="minorHAnsi" w:hAnsiTheme="minorHAnsi" w:cstheme="minorHAnsi"/>
            <w:b/>
            <w:bCs/>
            <w:sz w:val="18"/>
            <w:szCs w:val="18"/>
          </w:rPr>
          <w:instrText>PAGE</w:instrText>
        </w:r>
        <w:r w:rsidRPr="007B2DE1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084D45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Pr="007B2DE1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Pr="007B2DE1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Pr="007B2DE1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7B2DE1">
          <w:rPr>
            <w:rFonts w:asciiTheme="minorHAnsi" w:hAnsiTheme="minorHAnsi" w:cstheme="minorHAnsi"/>
            <w:b/>
            <w:bCs/>
            <w:sz w:val="18"/>
            <w:szCs w:val="18"/>
          </w:rPr>
          <w:instrText>NUMPAGES</w:instrText>
        </w:r>
        <w:r w:rsidRPr="007B2DE1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084D45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4</w:t>
        </w:r>
        <w:r w:rsidRPr="007B2DE1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p>
    </w:sdtContent>
  </w:sdt>
  <w:p w:rsidR="007B2DE1" w:rsidRDefault="007B2D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1D7" w:rsidRDefault="007751D7">
      <w:r>
        <w:separator/>
      </w:r>
    </w:p>
  </w:footnote>
  <w:footnote w:type="continuationSeparator" w:id="0">
    <w:p w:rsidR="007751D7" w:rsidRDefault="00775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9C6347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12300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5C133B" w:rsidRPr="00F0176A" w:rsidRDefault="007B2DE1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="009C6347">
      <w:rPr>
        <w:rFonts w:ascii="Calibri" w:hAnsi="Calibri"/>
        <w:sz w:val="14"/>
        <w:szCs w:val="14"/>
      </w:rPr>
      <w:t xml:space="preserve"> </w:t>
    </w:r>
    <w:r w:rsidR="009C6347" w:rsidRPr="00AD6589"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proofErr w:type="gramStart"/>
    <w:r w:rsidR="009C6347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9C6347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9C6347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9C6347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9C6347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273"/>
    <w:multiLevelType w:val="hybridMultilevel"/>
    <w:tmpl w:val="9C1EC512"/>
    <w:lvl w:ilvl="0" w:tplc="421EFA44">
      <w:start w:val="1"/>
      <w:numFmt w:val="upperRoman"/>
      <w:lvlText w:val="%1."/>
      <w:lvlJc w:val="right"/>
      <w:pPr>
        <w:ind w:left="720" w:hanging="360"/>
      </w:pPr>
    </w:lvl>
    <w:lvl w:ilvl="1" w:tplc="90C2F070" w:tentative="1">
      <w:start w:val="1"/>
      <w:numFmt w:val="lowerLetter"/>
      <w:lvlText w:val="%2."/>
      <w:lvlJc w:val="left"/>
      <w:pPr>
        <w:ind w:left="1440" w:hanging="360"/>
      </w:pPr>
    </w:lvl>
    <w:lvl w:ilvl="2" w:tplc="B5809BAC" w:tentative="1">
      <w:start w:val="1"/>
      <w:numFmt w:val="lowerRoman"/>
      <w:lvlText w:val="%3."/>
      <w:lvlJc w:val="right"/>
      <w:pPr>
        <w:ind w:left="2160" w:hanging="180"/>
      </w:pPr>
    </w:lvl>
    <w:lvl w:ilvl="3" w:tplc="84BE0B72" w:tentative="1">
      <w:start w:val="1"/>
      <w:numFmt w:val="decimal"/>
      <w:lvlText w:val="%4."/>
      <w:lvlJc w:val="left"/>
      <w:pPr>
        <w:ind w:left="2880" w:hanging="360"/>
      </w:pPr>
    </w:lvl>
    <w:lvl w:ilvl="4" w:tplc="71961EE6" w:tentative="1">
      <w:start w:val="1"/>
      <w:numFmt w:val="lowerLetter"/>
      <w:lvlText w:val="%5."/>
      <w:lvlJc w:val="left"/>
      <w:pPr>
        <w:ind w:left="3600" w:hanging="360"/>
      </w:pPr>
    </w:lvl>
    <w:lvl w:ilvl="5" w:tplc="E7C27C66" w:tentative="1">
      <w:start w:val="1"/>
      <w:numFmt w:val="lowerRoman"/>
      <w:lvlText w:val="%6."/>
      <w:lvlJc w:val="right"/>
      <w:pPr>
        <w:ind w:left="4320" w:hanging="180"/>
      </w:pPr>
    </w:lvl>
    <w:lvl w:ilvl="6" w:tplc="C576ECCE" w:tentative="1">
      <w:start w:val="1"/>
      <w:numFmt w:val="decimal"/>
      <w:lvlText w:val="%7."/>
      <w:lvlJc w:val="left"/>
      <w:pPr>
        <w:ind w:left="5040" w:hanging="360"/>
      </w:pPr>
    </w:lvl>
    <w:lvl w:ilvl="7" w:tplc="4AA402C6" w:tentative="1">
      <w:start w:val="1"/>
      <w:numFmt w:val="lowerLetter"/>
      <w:lvlText w:val="%8."/>
      <w:lvlJc w:val="left"/>
      <w:pPr>
        <w:ind w:left="5760" w:hanging="360"/>
      </w:pPr>
    </w:lvl>
    <w:lvl w:ilvl="8" w:tplc="C9F8BF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6B9B"/>
    <w:rsid w:val="00010ACE"/>
    <w:rsid w:val="0002015F"/>
    <w:rsid w:val="000305D1"/>
    <w:rsid w:val="00031306"/>
    <w:rsid w:val="000321A6"/>
    <w:rsid w:val="00084D45"/>
    <w:rsid w:val="000A698C"/>
    <w:rsid w:val="000E7FE8"/>
    <w:rsid w:val="000F1434"/>
    <w:rsid w:val="000F779A"/>
    <w:rsid w:val="001077D4"/>
    <w:rsid w:val="00113B68"/>
    <w:rsid w:val="00123C8D"/>
    <w:rsid w:val="00132944"/>
    <w:rsid w:val="0014018E"/>
    <w:rsid w:val="0014043F"/>
    <w:rsid w:val="00144D13"/>
    <w:rsid w:val="00195612"/>
    <w:rsid w:val="001A6FEC"/>
    <w:rsid w:val="001B1A73"/>
    <w:rsid w:val="001B4567"/>
    <w:rsid w:val="001C1038"/>
    <w:rsid w:val="001C4A16"/>
    <w:rsid w:val="0020320F"/>
    <w:rsid w:val="0022551A"/>
    <w:rsid w:val="00233F18"/>
    <w:rsid w:val="0024105A"/>
    <w:rsid w:val="002551B2"/>
    <w:rsid w:val="0027066D"/>
    <w:rsid w:val="00273043"/>
    <w:rsid w:val="00296C8F"/>
    <w:rsid w:val="002A7B48"/>
    <w:rsid w:val="002C619A"/>
    <w:rsid w:val="002C6E75"/>
    <w:rsid w:val="002E0B5A"/>
    <w:rsid w:val="002E5983"/>
    <w:rsid w:val="00363AB3"/>
    <w:rsid w:val="0037516E"/>
    <w:rsid w:val="003A26F3"/>
    <w:rsid w:val="003A4112"/>
    <w:rsid w:val="003C7E79"/>
    <w:rsid w:val="003E1D85"/>
    <w:rsid w:val="003E3442"/>
    <w:rsid w:val="003E7F5E"/>
    <w:rsid w:val="004314B6"/>
    <w:rsid w:val="00446E80"/>
    <w:rsid w:val="00454C3D"/>
    <w:rsid w:val="004775AC"/>
    <w:rsid w:val="0048317E"/>
    <w:rsid w:val="0049790D"/>
    <w:rsid w:val="004C4C42"/>
    <w:rsid w:val="004F0FE5"/>
    <w:rsid w:val="004F231B"/>
    <w:rsid w:val="00512498"/>
    <w:rsid w:val="005310C6"/>
    <w:rsid w:val="005358B0"/>
    <w:rsid w:val="00582D63"/>
    <w:rsid w:val="0058744D"/>
    <w:rsid w:val="005C133B"/>
    <w:rsid w:val="005D0C52"/>
    <w:rsid w:val="005E3816"/>
    <w:rsid w:val="005F3FC8"/>
    <w:rsid w:val="00611BE3"/>
    <w:rsid w:val="00612E77"/>
    <w:rsid w:val="006178CC"/>
    <w:rsid w:val="00623527"/>
    <w:rsid w:val="006321DF"/>
    <w:rsid w:val="006A1453"/>
    <w:rsid w:val="006A52F6"/>
    <w:rsid w:val="006A79F0"/>
    <w:rsid w:val="006D0988"/>
    <w:rsid w:val="006D1089"/>
    <w:rsid w:val="006D7D07"/>
    <w:rsid w:val="006F1EED"/>
    <w:rsid w:val="006F2AE2"/>
    <w:rsid w:val="006F45AD"/>
    <w:rsid w:val="00713D8D"/>
    <w:rsid w:val="007343B5"/>
    <w:rsid w:val="00753432"/>
    <w:rsid w:val="007564D6"/>
    <w:rsid w:val="007749EF"/>
    <w:rsid w:val="007751D7"/>
    <w:rsid w:val="00796DE5"/>
    <w:rsid w:val="007B2DE1"/>
    <w:rsid w:val="007B6317"/>
    <w:rsid w:val="00802ADA"/>
    <w:rsid w:val="008039A5"/>
    <w:rsid w:val="008610F8"/>
    <w:rsid w:val="00874F1E"/>
    <w:rsid w:val="008845C3"/>
    <w:rsid w:val="00897473"/>
    <w:rsid w:val="008E600E"/>
    <w:rsid w:val="00910781"/>
    <w:rsid w:val="009275EA"/>
    <w:rsid w:val="00933691"/>
    <w:rsid w:val="009543E9"/>
    <w:rsid w:val="009A28F7"/>
    <w:rsid w:val="009B64C2"/>
    <w:rsid w:val="009C09E9"/>
    <w:rsid w:val="009C1D14"/>
    <w:rsid w:val="009C6347"/>
    <w:rsid w:val="00A36135"/>
    <w:rsid w:val="00A477CF"/>
    <w:rsid w:val="00A55DA0"/>
    <w:rsid w:val="00A82E51"/>
    <w:rsid w:val="00A9032C"/>
    <w:rsid w:val="00AC2823"/>
    <w:rsid w:val="00AC3C20"/>
    <w:rsid w:val="00AD6589"/>
    <w:rsid w:val="00AE7C69"/>
    <w:rsid w:val="00AF5512"/>
    <w:rsid w:val="00B00F0A"/>
    <w:rsid w:val="00B0401F"/>
    <w:rsid w:val="00B13ECE"/>
    <w:rsid w:val="00B212D4"/>
    <w:rsid w:val="00B4339E"/>
    <w:rsid w:val="00B47BA6"/>
    <w:rsid w:val="00B50C89"/>
    <w:rsid w:val="00B73A13"/>
    <w:rsid w:val="00B911E0"/>
    <w:rsid w:val="00B95C43"/>
    <w:rsid w:val="00BE1B0B"/>
    <w:rsid w:val="00C126C9"/>
    <w:rsid w:val="00C4028B"/>
    <w:rsid w:val="00C42248"/>
    <w:rsid w:val="00C451E4"/>
    <w:rsid w:val="00C478E5"/>
    <w:rsid w:val="00C60428"/>
    <w:rsid w:val="00C6052B"/>
    <w:rsid w:val="00C73189"/>
    <w:rsid w:val="00C76AF0"/>
    <w:rsid w:val="00C7730C"/>
    <w:rsid w:val="00C870C0"/>
    <w:rsid w:val="00CC35AE"/>
    <w:rsid w:val="00CF20F7"/>
    <w:rsid w:val="00CF7A61"/>
    <w:rsid w:val="00D33A4E"/>
    <w:rsid w:val="00D5013F"/>
    <w:rsid w:val="00D70DEE"/>
    <w:rsid w:val="00D711E1"/>
    <w:rsid w:val="00D77A23"/>
    <w:rsid w:val="00D77FDB"/>
    <w:rsid w:val="00D85739"/>
    <w:rsid w:val="00DA13EA"/>
    <w:rsid w:val="00DA4596"/>
    <w:rsid w:val="00DD3902"/>
    <w:rsid w:val="00DF0E2D"/>
    <w:rsid w:val="00DF5B78"/>
    <w:rsid w:val="00E12EF7"/>
    <w:rsid w:val="00E134A7"/>
    <w:rsid w:val="00E147FF"/>
    <w:rsid w:val="00E15499"/>
    <w:rsid w:val="00E2797B"/>
    <w:rsid w:val="00E3381B"/>
    <w:rsid w:val="00E85810"/>
    <w:rsid w:val="00E902A5"/>
    <w:rsid w:val="00E93BB5"/>
    <w:rsid w:val="00E94B0C"/>
    <w:rsid w:val="00EA743E"/>
    <w:rsid w:val="00EB38CD"/>
    <w:rsid w:val="00EB67D1"/>
    <w:rsid w:val="00EC3BA8"/>
    <w:rsid w:val="00ED3BD2"/>
    <w:rsid w:val="00F0176A"/>
    <w:rsid w:val="00F02DC7"/>
    <w:rsid w:val="00F13B9A"/>
    <w:rsid w:val="00F37BAC"/>
    <w:rsid w:val="00FB2824"/>
    <w:rsid w:val="00FB56C6"/>
    <w:rsid w:val="00FE48D6"/>
    <w:rsid w:val="00FF55C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Textoembloco">
    <w:name w:val="Block Text"/>
    <w:basedOn w:val="Normal"/>
    <w:rsid w:val="00296C8F"/>
    <w:pPr>
      <w:ind w:left="3960" w:right="278" w:firstLine="996"/>
      <w:jc w:val="both"/>
    </w:pPr>
    <w:rPr>
      <w:b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33</cp:revision>
  <cp:lastPrinted>2021-09-30T17:54:00Z</cp:lastPrinted>
  <dcterms:created xsi:type="dcterms:W3CDTF">2018-10-31T13:28:00Z</dcterms:created>
  <dcterms:modified xsi:type="dcterms:W3CDTF">2021-09-30T17:54:00Z</dcterms:modified>
</cp:coreProperties>
</file>