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19A" w:rsidRPr="005310C6" w:rsidRDefault="002C619A" w:rsidP="002C619A">
      <w:pPr>
        <w:rPr>
          <w:rFonts w:ascii="Calibri" w:hAnsi="Calibri" w:cs="Courier New"/>
          <w:sz w:val="24"/>
          <w:szCs w:val="24"/>
        </w:rPr>
      </w:pPr>
    </w:p>
    <w:p w:rsidR="002C619A" w:rsidRPr="005310C6" w:rsidRDefault="002C619A" w:rsidP="002C619A">
      <w:pPr>
        <w:rPr>
          <w:rFonts w:ascii="Calibri" w:hAnsi="Calibri" w:cs="Courier New"/>
          <w:sz w:val="24"/>
          <w:szCs w:val="24"/>
        </w:rPr>
      </w:pPr>
    </w:p>
    <w:p w:rsidR="002C619A" w:rsidRPr="00F276CF" w:rsidRDefault="006F6EC2" w:rsidP="002C619A">
      <w:pPr>
        <w:pStyle w:val="Ttulo"/>
        <w:rPr>
          <w:rFonts w:ascii="Calibri" w:hAnsi="Calibri" w:cs="Courier New"/>
          <w:b/>
          <w:szCs w:val="28"/>
        </w:rPr>
      </w:pPr>
      <w:r w:rsidRPr="00F276CF">
        <w:rPr>
          <w:rFonts w:ascii="Calibri" w:hAnsi="Calibri" w:cs="Courier New"/>
          <w:b/>
          <w:szCs w:val="28"/>
        </w:rPr>
        <w:t xml:space="preserve">INDICAÇÃO </w:t>
      </w:r>
      <w:r w:rsidR="00F276CF" w:rsidRPr="00F276CF">
        <w:rPr>
          <w:rFonts w:ascii="Calibri" w:hAnsi="Calibri" w:cs="Courier New"/>
          <w:b/>
          <w:szCs w:val="28"/>
        </w:rPr>
        <w:t>N</w:t>
      </w:r>
      <w:r w:rsidR="001C1038" w:rsidRPr="00F276CF">
        <w:rPr>
          <w:rFonts w:ascii="Calibri" w:hAnsi="Calibri" w:cs="Courier New"/>
          <w:b/>
          <w:szCs w:val="28"/>
        </w:rPr>
        <w:t>º</w:t>
      </w:r>
      <w:r w:rsidRPr="00F276CF">
        <w:rPr>
          <w:rFonts w:ascii="Calibri" w:hAnsi="Calibri" w:cs="Courier New"/>
          <w:b/>
          <w:szCs w:val="28"/>
        </w:rPr>
        <w:t xml:space="preserve"> </w:t>
      </w:r>
      <w:r w:rsidR="00F276CF" w:rsidRPr="00F276CF">
        <w:rPr>
          <w:rFonts w:ascii="Calibri" w:hAnsi="Calibri" w:cs="Courier New"/>
          <w:b/>
          <w:szCs w:val="28"/>
        </w:rPr>
        <w:t>640</w:t>
      </w:r>
      <w:r w:rsidR="00B02961" w:rsidRPr="00F276CF">
        <w:rPr>
          <w:rFonts w:ascii="Calibri" w:hAnsi="Calibri" w:cs="Courier New"/>
          <w:b/>
          <w:szCs w:val="28"/>
        </w:rPr>
        <w:t>/2021</w:t>
      </w:r>
    </w:p>
    <w:p w:rsidR="002C619A" w:rsidRPr="005310C6" w:rsidRDefault="002C619A" w:rsidP="002C619A">
      <w:pPr>
        <w:pStyle w:val="Corpodetexto"/>
        <w:ind w:firstLine="3572"/>
        <w:rPr>
          <w:rFonts w:ascii="Calibri" w:hAnsi="Calibri" w:cs="Courier New"/>
          <w:sz w:val="24"/>
          <w:szCs w:val="24"/>
        </w:rPr>
      </w:pPr>
    </w:p>
    <w:p w:rsidR="002C619A" w:rsidRPr="005310C6" w:rsidRDefault="002C619A" w:rsidP="005310C6">
      <w:pPr>
        <w:spacing w:line="276" w:lineRule="auto"/>
        <w:jc w:val="both"/>
        <w:rPr>
          <w:rFonts w:ascii="Calibri" w:hAnsi="Calibri" w:cs="Courier New"/>
          <w:bCs/>
          <w:sz w:val="24"/>
          <w:szCs w:val="24"/>
        </w:rPr>
      </w:pPr>
    </w:p>
    <w:p w:rsidR="008610F8" w:rsidRDefault="00273043" w:rsidP="00F276CF">
      <w:pPr>
        <w:spacing w:line="276" w:lineRule="auto"/>
        <w:ind w:firstLine="1418"/>
        <w:jc w:val="both"/>
        <w:rPr>
          <w:rFonts w:ascii="Calibri" w:hAnsi="Calibri" w:cs="Arial"/>
          <w:sz w:val="24"/>
          <w:szCs w:val="24"/>
        </w:rPr>
      </w:pPr>
      <w:r>
        <w:rPr>
          <w:rFonts w:ascii="Calibri" w:hAnsi="Calibri" w:cs="Arial"/>
          <w:b/>
          <w:sz w:val="24"/>
          <w:szCs w:val="24"/>
        </w:rPr>
        <w:t>ENCAMINHO</w:t>
      </w:r>
      <w:r w:rsidR="00233F18">
        <w:rPr>
          <w:rFonts w:ascii="Calibri" w:hAnsi="Calibri" w:cs="Arial"/>
          <w:sz w:val="24"/>
          <w:szCs w:val="24"/>
        </w:rPr>
        <w:t xml:space="preserve"> minuta de projeto de l</w:t>
      </w:r>
      <w:r w:rsidR="006A1453">
        <w:rPr>
          <w:rFonts w:ascii="Calibri" w:hAnsi="Calibri" w:cs="Arial"/>
          <w:sz w:val="24"/>
          <w:szCs w:val="24"/>
        </w:rPr>
        <w:t>ei q</w:t>
      </w:r>
      <w:r w:rsidR="00D403DA">
        <w:rPr>
          <w:rFonts w:ascii="Calibri" w:hAnsi="Calibri" w:cs="Arial"/>
          <w:sz w:val="24"/>
          <w:szCs w:val="24"/>
        </w:rPr>
        <w:t>ue Institui o Selo Acessibilidade Nota 10, como forma de certificação oficial aos estabelecimentos privados ou públicos que promovam acessibilidade de pessoas com deficiência ou com mobilidade reduzida no âmbito do Município de Louveira</w:t>
      </w:r>
      <w:r w:rsidR="005C50E1">
        <w:rPr>
          <w:rFonts w:ascii="Calibri" w:hAnsi="Calibri" w:cs="Arial"/>
          <w:sz w:val="24"/>
          <w:szCs w:val="24"/>
        </w:rPr>
        <w:t>,</w:t>
      </w:r>
      <w:r w:rsidR="005C50E1" w:rsidRPr="005C50E1">
        <w:rPr>
          <w:rFonts w:ascii="Calibri" w:hAnsi="Calibri" w:cs="Arial"/>
          <w:sz w:val="24"/>
          <w:szCs w:val="24"/>
        </w:rPr>
        <w:t xml:space="preserve"> </w:t>
      </w:r>
      <w:r w:rsidR="005C50E1">
        <w:rPr>
          <w:rFonts w:ascii="Calibri" w:hAnsi="Calibri" w:cs="Arial"/>
          <w:sz w:val="24"/>
          <w:szCs w:val="24"/>
        </w:rPr>
        <w:t>solicitando que o Executivo envie projeto de lei de igual teor</w:t>
      </w:r>
      <w:r w:rsidR="00D403DA">
        <w:rPr>
          <w:rFonts w:ascii="Calibri" w:hAnsi="Calibri" w:cs="Arial"/>
          <w:sz w:val="24"/>
          <w:szCs w:val="24"/>
        </w:rPr>
        <w:t>,</w:t>
      </w:r>
      <w:r w:rsidR="00BA21B7">
        <w:rPr>
          <w:rFonts w:ascii="Calibri" w:hAnsi="Calibri" w:cs="Arial"/>
          <w:sz w:val="24"/>
          <w:szCs w:val="24"/>
        </w:rPr>
        <w:t xml:space="preserve"> </w:t>
      </w:r>
      <w:r w:rsidR="00233F18">
        <w:rPr>
          <w:rFonts w:ascii="Calibri" w:hAnsi="Calibri" w:cs="Arial"/>
          <w:sz w:val="24"/>
          <w:szCs w:val="24"/>
        </w:rPr>
        <w:t>uma vez que se trata de matéria de iniciativa privativa do Executivo.</w:t>
      </w:r>
    </w:p>
    <w:p w:rsidR="00C76AF0" w:rsidRDefault="00C76AF0" w:rsidP="003A26F3">
      <w:pPr>
        <w:spacing w:line="276" w:lineRule="auto"/>
        <w:jc w:val="both"/>
        <w:rPr>
          <w:rFonts w:ascii="Calibri" w:hAnsi="Calibri" w:cs="Arial"/>
          <w:sz w:val="24"/>
          <w:szCs w:val="24"/>
        </w:rPr>
      </w:pPr>
    </w:p>
    <w:p w:rsidR="00AF5512" w:rsidRPr="006A79F0" w:rsidRDefault="00AF5512" w:rsidP="00AF5512">
      <w:pPr>
        <w:spacing w:line="200" w:lineRule="exact"/>
        <w:rPr>
          <w:rFonts w:ascii="Calibri" w:hAnsi="Calibri"/>
          <w:b/>
          <w:sz w:val="24"/>
          <w:szCs w:val="24"/>
        </w:rPr>
      </w:pPr>
    </w:p>
    <w:p w:rsidR="00AF5512" w:rsidRDefault="00AF5512" w:rsidP="002C619A">
      <w:pPr>
        <w:jc w:val="right"/>
        <w:rPr>
          <w:rFonts w:ascii="Calibri" w:hAnsi="Calibri" w:cs="Courier New"/>
          <w:bCs/>
          <w:sz w:val="24"/>
          <w:szCs w:val="24"/>
        </w:rPr>
      </w:pPr>
    </w:p>
    <w:p w:rsidR="002C619A" w:rsidRPr="005310C6" w:rsidRDefault="006F6EC2" w:rsidP="00F276CF">
      <w:pPr>
        <w:jc w:val="right"/>
        <w:rPr>
          <w:rFonts w:ascii="Calibri" w:hAnsi="Calibri" w:cs="Courier New"/>
          <w:sz w:val="24"/>
          <w:szCs w:val="24"/>
        </w:rPr>
      </w:pPr>
      <w:r w:rsidRPr="005310C6">
        <w:rPr>
          <w:rFonts w:ascii="Calibri" w:hAnsi="Calibri" w:cs="Courier New"/>
          <w:bCs/>
          <w:sz w:val="24"/>
          <w:szCs w:val="24"/>
        </w:rPr>
        <w:t xml:space="preserve">  </w:t>
      </w:r>
      <w:r w:rsidRPr="005310C6">
        <w:rPr>
          <w:rFonts w:ascii="Calibri" w:hAnsi="Calibri" w:cs="Courier New"/>
          <w:sz w:val="24"/>
          <w:szCs w:val="24"/>
        </w:rPr>
        <w:t xml:space="preserve">Plenário Vereador José </w:t>
      </w:r>
      <w:proofErr w:type="spellStart"/>
      <w:r w:rsidRPr="005310C6">
        <w:rPr>
          <w:rFonts w:ascii="Calibri" w:hAnsi="Calibri" w:cs="Courier New"/>
          <w:sz w:val="24"/>
          <w:szCs w:val="24"/>
        </w:rPr>
        <w:t>Chiquetto</w:t>
      </w:r>
      <w:proofErr w:type="spellEnd"/>
      <w:r w:rsidRPr="005310C6">
        <w:rPr>
          <w:rFonts w:ascii="Calibri" w:hAnsi="Calibri" w:cs="Courier New"/>
          <w:sz w:val="24"/>
          <w:szCs w:val="24"/>
        </w:rPr>
        <w:t>,</w:t>
      </w:r>
    </w:p>
    <w:p w:rsidR="002C619A" w:rsidRPr="005310C6" w:rsidRDefault="006F6EC2" w:rsidP="00F276CF">
      <w:pPr>
        <w:jc w:val="right"/>
        <w:rPr>
          <w:rFonts w:ascii="Calibri" w:hAnsi="Calibri" w:cs="Courier New"/>
          <w:sz w:val="24"/>
          <w:szCs w:val="24"/>
        </w:rPr>
      </w:pPr>
      <w:r w:rsidRPr="005310C6">
        <w:rPr>
          <w:rFonts w:ascii="Calibri" w:hAnsi="Calibri" w:cs="Courier New"/>
          <w:sz w:val="24"/>
          <w:szCs w:val="24"/>
        </w:rPr>
        <w:t xml:space="preserve">Louveira, </w:t>
      </w:r>
      <w:r w:rsidR="005030F9">
        <w:rPr>
          <w:rFonts w:ascii="Calibri" w:hAnsi="Calibri" w:cs="Courier New"/>
          <w:sz w:val="24"/>
          <w:szCs w:val="24"/>
        </w:rPr>
        <w:t>30</w:t>
      </w:r>
      <w:bookmarkStart w:id="0" w:name="_GoBack"/>
      <w:bookmarkEnd w:id="0"/>
      <w:r w:rsidRPr="005310C6">
        <w:rPr>
          <w:rFonts w:ascii="Calibri" w:hAnsi="Calibri" w:cs="Courier New"/>
          <w:sz w:val="24"/>
          <w:szCs w:val="24"/>
        </w:rPr>
        <w:t xml:space="preserve"> de </w:t>
      </w:r>
      <w:r w:rsidR="00AF5512">
        <w:rPr>
          <w:rFonts w:ascii="Calibri" w:hAnsi="Calibri" w:cs="Courier New"/>
          <w:sz w:val="24"/>
          <w:szCs w:val="24"/>
        </w:rPr>
        <w:t>setembro</w:t>
      </w:r>
      <w:r w:rsidR="00B02961">
        <w:rPr>
          <w:rFonts w:ascii="Calibri" w:hAnsi="Calibri" w:cs="Courier New"/>
          <w:sz w:val="24"/>
          <w:szCs w:val="24"/>
        </w:rPr>
        <w:t xml:space="preserve"> 2021</w:t>
      </w:r>
      <w:r w:rsidRPr="005310C6">
        <w:rPr>
          <w:rFonts w:ascii="Calibri" w:hAnsi="Calibri" w:cs="Courier New"/>
          <w:sz w:val="24"/>
          <w:szCs w:val="24"/>
        </w:rPr>
        <w:t>.</w:t>
      </w:r>
    </w:p>
    <w:p w:rsidR="002C619A" w:rsidRPr="005310C6" w:rsidRDefault="002C619A" w:rsidP="002C619A">
      <w:pPr>
        <w:jc w:val="right"/>
        <w:rPr>
          <w:rFonts w:ascii="Calibri" w:hAnsi="Calibri" w:cs="Courier New"/>
          <w:sz w:val="24"/>
          <w:szCs w:val="24"/>
        </w:rPr>
      </w:pPr>
    </w:p>
    <w:p w:rsidR="002C619A" w:rsidRPr="005310C6" w:rsidRDefault="006F6EC2" w:rsidP="002C619A">
      <w:pPr>
        <w:rPr>
          <w:rFonts w:ascii="Calibri" w:hAnsi="Calibri" w:cs="Courier New"/>
          <w:sz w:val="24"/>
          <w:szCs w:val="24"/>
        </w:rPr>
      </w:pPr>
      <w:r w:rsidRPr="005310C6">
        <w:rPr>
          <w:rFonts w:ascii="Calibri" w:hAnsi="Calibri" w:cs="Courier New"/>
          <w:sz w:val="24"/>
          <w:szCs w:val="24"/>
        </w:rPr>
        <w:t xml:space="preserve">                                        </w:t>
      </w:r>
    </w:p>
    <w:p w:rsidR="00C7730C" w:rsidRDefault="00C7730C" w:rsidP="002C619A">
      <w:pPr>
        <w:rPr>
          <w:rFonts w:ascii="Calibri" w:hAnsi="Calibri" w:cs="Courier New"/>
          <w:sz w:val="24"/>
          <w:szCs w:val="24"/>
        </w:rPr>
      </w:pPr>
    </w:p>
    <w:p w:rsidR="00F276CF" w:rsidRDefault="00F276CF" w:rsidP="002C619A">
      <w:pPr>
        <w:rPr>
          <w:rFonts w:ascii="Calibri" w:hAnsi="Calibri" w:cs="Courier New"/>
          <w:sz w:val="24"/>
          <w:szCs w:val="24"/>
        </w:rPr>
      </w:pPr>
    </w:p>
    <w:p w:rsidR="00F276CF" w:rsidRDefault="00F276CF" w:rsidP="002C619A">
      <w:pPr>
        <w:rPr>
          <w:rFonts w:ascii="Calibri" w:hAnsi="Calibri" w:cs="Courier New"/>
          <w:sz w:val="24"/>
          <w:szCs w:val="24"/>
        </w:rPr>
      </w:pPr>
    </w:p>
    <w:p w:rsidR="00F276CF" w:rsidRDefault="00F276CF" w:rsidP="002C619A">
      <w:pPr>
        <w:rPr>
          <w:rFonts w:ascii="Calibri" w:hAnsi="Calibri" w:cs="Courier New"/>
          <w:sz w:val="24"/>
          <w:szCs w:val="24"/>
        </w:rPr>
      </w:pPr>
    </w:p>
    <w:p w:rsidR="00F276CF" w:rsidRDefault="00F276CF" w:rsidP="002C619A">
      <w:pPr>
        <w:rPr>
          <w:rFonts w:ascii="Calibri" w:hAnsi="Calibri" w:cs="Courier New"/>
          <w:sz w:val="24"/>
          <w:szCs w:val="24"/>
        </w:rPr>
      </w:pPr>
    </w:p>
    <w:p w:rsidR="00F276CF" w:rsidRDefault="00F276CF" w:rsidP="002C619A">
      <w:pPr>
        <w:rPr>
          <w:rFonts w:ascii="Calibri" w:hAnsi="Calibri" w:cs="Courier New"/>
          <w:sz w:val="24"/>
          <w:szCs w:val="24"/>
        </w:rPr>
      </w:pPr>
    </w:p>
    <w:p w:rsidR="00F276CF" w:rsidRDefault="00F276CF" w:rsidP="002C619A">
      <w:pPr>
        <w:rPr>
          <w:rFonts w:ascii="Calibri" w:hAnsi="Calibri" w:cs="Courier New"/>
          <w:sz w:val="24"/>
          <w:szCs w:val="24"/>
        </w:rPr>
      </w:pPr>
    </w:p>
    <w:p w:rsidR="00F276CF" w:rsidRDefault="00F276CF" w:rsidP="002C619A">
      <w:pPr>
        <w:rPr>
          <w:rFonts w:ascii="Calibri" w:hAnsi="Calibri" w:cs="Courier New"/>
          <w:sz w:val="24"/>
          <w:szCs w:val="24"/>
        </w:rPr>
      </w:pPr>
    </w:p>
    <w:p w:rsidR="00F276CF" w:rsidRDefault="00F276CF" w:rsidP="002C619A">
      <w:pPr>
        <w:rPr>
          <w:rFonts w:ascii="Calibri" w:hAnsi="Calibri" w:cs="Courier New"/>
          <w:sz w:val="24"/>
          <w:szCs w:val="24"/>
        </w:rPr>
      </w:pPr>
    </w:p>
    <w:p w:rsidR="00F276CF" w:rsidRDefault="00F276CF" w:rsidP="002C619A">
      <w:pPr>
        <w:rPr>
          <w:rFonts w:ascii="Calibri" w:hAnsi="Calibri" w:cs="Courier New"/>
          <w:sz w:val="24"/>
          <w:szCs w:val="24"/>
        </w:rPr>
      </w:pPr>
    </w:p>
    <w:p w:rsidR="00F276CF" w:rsidRDefault="00F276CF" w:rsidP="002C619A">
      <w:pPr>
        <w:rPr>
          <w:rFonts w:ascii="Calibri" w:hAnsi="Calibri" w:cs="Courier New"/>
          <w:sz w:val="24"/>
          <w:szCs w:val="24"/>
        </w:rPr>
      </w:pPr>
    </w:p>
    <w:p w:rsidR="00F276CF" w:rsidRPr="005310C6" w:rsidRDefault="00F276CF" w:rsidP="002C619A">
      <w:pPr>
        <w:rPr>
          <w:rFonts w:ascii="Calibri" w:hAnsi="Calibri" w:cs="Courier New"/>
          <w:sz w:val="24"/>
          <w:szCs w:val="24"/>
        </w:rPr>
      </w:pPr>
    </w:p>
    <w:p w:rsidR="002C619A" w:rsidRPr="005310C6" w:rsidRDefault="002C619A" w:rsidP="002C619A">
      <w:pPr>
        <w:rPr>
          <w:rFonts w:ascii="Calibri" w:hAnsi="Calibri" w:cs="Courier New"/>
          <w:sz w:val="24"/>
          <w:szCs w:val="24"/>
        </w:rPr>
      </w:pPr>
    </w:p>
    <w:p w:rsidR="0037516E" w:rsidRDefault="0037516E" w:rsidP="00B95C43">
      <w:pPr>
        <w:jc w:val="center"/>
        <w:rPr>
          <w:rFonts w:ascii="Calibri" w:hAnsi="Calibri" w:cs="Courier New"/>
          <w:b/>
          <w:sz w:val="24"/>
          <w:szCs w:val="24"/>
        </w:rPr>
      </w:pPr>
    </w:p>
    <w:p w:rsidR="00B02961" w:rsidRDefault="006F6EC2" w:rsidP="00B02961">
      <w:pPr>
        <w:jc w:val="center"/>
        <w:rPr>
          <w:rFonts w:ascii="Calibri" w:hAnsi="Calibri" w:cs="Arial Unicode MS"/>
          <w:b/>
          <w:sz w:val="24"/>
          <w:szCs w:val="24"/>
        </w:rPr>
      </w:pPr>
      <w:r>
        <w:rPr>
          <w:rFonts w:ascii="Calibri" w:hAnsi="Calibri" w:cs="Arial Unicode MS"/>
          <w:b/>
          <w:sz w:val="24"/>
          <w:szCs w:val="24"/>
        </w:rPr>
        <w:t>JOSÉ MARCOS RODRIGUES DE OLIVEIRA</w:t>
      </w:r>
    </w:p>
    <w:p w:rsidR="00B02961" w:rsidRDefault="006F6EC2" w:rsidP="00B02961">
      <w:pPr>
        <w:jc w:val="center"/>
        <w:rPr>
          <w:rFonts w:ascii="Calibri" w:hAnsi="Calibri" w:cs="Arial Unicode MS"/>
          <w:b/>
          <w:sz w:val="24"/>
          <w:szCs w:val="24"/>
        </w:rPr>
      </w:pPr>
      <w:r>
        <w:rPr>
          <w:rFonts w:ascii="Calibri" w:hAnsi="Calibri" w:cs="Arial Unicode MS"/>
          <w:b/>
          <w:sz w:val="24"/>
          <w:szCs w:val="24"/>
        </w:rPr>
        <w:t>(Marquinhos do Leite)</w:t>
      </w:r>
    </w:p>
    <w:p w:rsidR="00B02961" w:rsidRDefault="006F6EC2" w:rsidP="00B02961">
      <w:pPr>
        <w:jc w:val="center"/>
        <w:rPr>
          <w:rFonts w:ascii="Calibri" w:hAnsi="Calibri" w:cs="Arial Unicode MS"/>
          <w:sz w:val="24"/>
          <w:szCs w:val="24"/>
        </w:rPr>
      </w:pPr>
      <w:r>
        <w:rPr>
          <w:rFonts w:ascii="Calibri" w:hAnsi="Calibri" w:cs="Arial Unicode MS"/>
          <w:sz w:val="24"/>
          <w:szCs w:val="24"/>
        </w:rPr>
        <w:t>Vereador</w:t>
      </w:r>
    </w:p>
    <w:p w:rsidR="00B02961" w:rsidRDefault="00B02961" w:rsidP="00B02961">
      <w:pPr>
        <w:jc w:val="center"/>
        <w:rPr>
          <w:rFonts w:ascii="Calibri" w:hAnsi="Calibri" w:cs="Arial"/>
          <w:sz w:val="24"/>
          <w:szCs w:val="24"/>
        </w:rPr>
      </w:pPr>
    </w:p>
    <w:p w:rsidR="002C619A" w:rsidRPr="00F276CF" w:rsidRDefault="006F6EC2" w:rsidP="00F276CF">
      <w:pPr>
        <w:pStyle w:val="Ttulo1"/>
        <w:jc w:val="center"/>
        <w:rPr>
          <w:rFonts w:ascii="Calibri" w:hAnsi="Calibri" w:cs="Courier New"/>
          <w:sz w:val="24"/>
          <w:szCs w:val="24"/>
          <w:u w:val="none"/>
        </w:rPr>
      </w:pPr>
      <w:r w:rsidRPr="00F276CF">
        <w:rPr>
          <w:rFonts w:ascii="Calibri" w:hAnsi="Calibri" w:cs="Courier New"/>
          <w:bCs/>
          <w:sz w:val="24"/>
          <w:szCs w:val="24"/>
          <w:u w:val="none"/>
        </w:rPr>
        <w:t>JUSTIFICATIVA</w:t>
      </w:r>
    </w:p>
    <w:p w:rsidR="00F276CF" w:rsidRDefault="00F276CF" w:rsidP="002C6E75">
      <w:pPr>
        <w:jc w:val="center"/>
        <w:rPr>
          <w:rFonts w:ascii="Calibri" w:hAnsi="Calibri" w:cs="Arial"/>
          <w:sz w:val="24"/>
          <w:szCs w:val="24"/>
        </w:rPr>
      </w:pPr>
    </w:p>
    <w:p w:rsidR="002C6E75" w:rsidRPr="002C6E75" w:rsidRDefault="002C6E75" w:rsidP="002C6E75">
      <w:pPr>
        <w:spacing w:line="22" w:lineRule="exact"/>
        <w:rPr>
          <w:rFonts w:cs="Arial"/>
        </w:rPr>
      </w:pPr>
    </w:p>
    <w:p w:rsidR="00D403DA" w:rsidRPr="00D403DA" w:rsidRDefault="006F6EC2" w:rsidP="00F276CF">
      <w:pPr>
        <w:spacing w:line="276" w:lineRule="auto"/>
        <w:ind w:firstLine="1418"/>
        <w:jc w:val="both"/>
        <w:rPr>
          <w:rFonts w:ascii="Calibri" w:eastAsia="Calibri" w:hAnsi="Calibri" w:cs="Gisha"/>
          <w:sz w:val="24"/>
          <w:szCs w:val="24"/>
          <w:lang w:eastAsia="en-US"/>
        </w:rPr>
      </w:pPr>
      <w:bookmarkStart w:id="1" w:name="page3"/>
      <w:bookmarkEnd w:id="1"/>
      <w:r w:rsidRPr="00D403DA">
        <w:rPr>
          <w:rFonts w:ascii="Calibri" w:eastAsia="Calibri" w:hAnsi="Calibri" w:cs="Gisha"/>
          <w:sz w:val="24"/>
          <w:szCs w:val="24"/>
          <w:lang w:eastAsia="en-US"/>
        </w:rPr>
        <w:t>Dados do Instituto Brasileiro de Geografia e Estatística (IBGE) revelam que 6,2% da população brasileira tem algum tipo de deficiência</w:t>
      </w:r>
      <w:r>
        <w:rPr>
          <w:rFonts w:ascii="Calibri" w:eastAsia="Calibri" w:hAnsi="Calibri" w:cs="Gisha"/>
          <w:sz w:val="24"/>
          <w:szCs w:val="24"/>
          <w:vertAlign w:val="superscript"/>
          <w:lang w:eastAsia="en-US"/>
        </w:rPr>
        <w:footnoteReference w:id="1"/>
      </w:r>
      <w:r w:rsidRPr="00D403DA">
        <w:rPr>
          <w:rFonts w:ascii="Calibri" w:eastAsia="Calibri" w:hAnsi="Calibri" w:cs="Gisha"/>
          <w:sz w:val="24"/>
          <w:szCs w:val="24"/>
          <w:lang w:eastAsia="en-US"/>
        </w:rPr>
        <w:t xml:space="preserve">. A Pesquisa Nacional de Saúde (PNS) considerou quatro tipos de deficiências: auditiva, visual, física e intelectual. As </w:t>
      </w:r>
      <w:r w:rsidRPr="00D403DA">
        <w:rPr>
          <w:rFonts w:ascii="Calibri" w:eastAsia="Calibri" w:hAnsi="Calibri" w:cs="Gisha"/>
          <w:sz w:val="24"/>
          <w:szCs w:val="24"/>
          <w:lang w:eastAsia="en-US"/>
        </w:rPr>
        <w:lastRenderedPageBreak/>
        <w:t>pessoas que tem deficiência física representam 1,3% da população e quase a metade desse total (46,8%) tem grau intenso ou muito intenso de limitações.</w:t>
      </w:r>
    </w:p>
    <w:p w:rsidR="00D403DA" w:rsidRPr="00D403DA" w:rsidRDefault="006F6EC2" w:rsidP="00F276CF">
      <w:pPr>
        <w:spacing w:line="276" w:lineRule="auto"/>
        <w:ind w:firstLine="1418"/>
        <w:jc w:val="both"/>
        <w:rPr>
          <w:rFonts w:ascii="Calibri" w:eastAsia="Calibri" w:hAnsi="Calibri" w:cs="Gisha"/>
          <w:sz w:val="24"/>
          <w:szCs w:val="24"/>
          <w:shd w:val="clear" w:color="auto" w:fill="FFFFFF"/>
          <w:lang w:eastAsia="en-US"/>
        </w:rPr>
      </w:pPr>
      <w:r w:rsidRPr="00D403DA">
        <w:rPr>
          <w:rFonts w:ascii="Calibri" w:eastAsia="Calibri" w:hAnsi="Calibri" w:cs="Gisha"/>
          <w:sz w:val="24"/>
          <w:szCs w:val="24"/>
          <w:lang w:eastAsia="en-US"/>
        </w:rPr>
        <w:t>O presente projeto de Lei tem como objetivo estimular os estabelecimentos privados ou públicos a desenvolverem ações que garantam a acessibilidade para pessoas com restrição de mobilidade, com o claro plano de</w:t>
      </w:r>
      <w:r w:rsidRPr="00D403DA">
        <w:rPr>
          <w:rFonts w:ascii="Calibri" w:eastAsia="Calibri" w:hAnsi="Calibri" w:cs="Gisha"/>
          <w:sz w:val="24"/>
          <w:szCs w:val="24"/>
          <w:shd w:val="clear" w:color="auto" w:fill="FFFFFF"/>
          <w:lang w:eastAsia="en-US"/>
        </w:rPr>
        <w:t xml:space="preserve"> criar um ambiente mais inclusivo, de modo que alcance todo o tipo de cliente no seu negócio ou do usuário do serviço público, bem como boas práticas inclusivas no mercado de trabalho. Com o Selo será possível identificar os estabelecimentos acessíveis.</w:t>
      </w:r>
    </w:p>
    <w:p w:rsidR="00D403DA" w:rsidRPr="00D403DA" w:rsidRDefault="006F6EC2" w:rsidP="00F276CF">
      <w:pPr>
        <w:spacing w:line="276" w:lineRule="auto"/>
        <w:ind w:firstLine="1418"/>
        <w:jc w:val="both"/>
        <w:rPr>
          <w:rFonts w:ascii="Calibri" w:eastAsia="Calibri" w:hAnsi="Calibri" w:cs="Gisha"/>
          <w:sz w:val="24"/>
          <w:szCs w:val="24"/>
          <w:shd w:val="clear" w:color="auto" w:fill="FFFFFF"/>
          <w:lang w:eastAsia="en-US"/>
        </w:rPr>
      </w:pPr>
      <w:r w:rsidRPr="00D403DA">
        <w:rPr>
          <w:rFonts w:ascii="Calibri" w:eastAsia="Calibri" w:hAnsi="Calibri" w:cs="Gisha"/>
          <w:sz w:val="24"/>
          <w:szCs w:val="24"/>
          <w:shd w:val="clear" w:color="auto" w:fill="FFFFFF"/>
          <w:lang w:eastAsia="en-US"/>
        </w:rPr>
        <w:t>O Selo Acessibilidade Nota 10 propõe a induzir cada estabelecimento no Município de São Paulo a se tornar um pouco mais acessível. Com isso, vai premiar os estabelecimentos privados e às instalações públicas que já tenham iniciado esse processo de inclusão, tornando-os mais atrativos aos olhos das pessoas que de fato se preocupam com a oferta de melhor acesso e atendimento a toda pessoa.</w:t>
      </w:r>
    </w:p>
    <w:p w:rsidR="00D403DA" w:rsidRPr="00D403DA" w:rsidRDefault="006F6EC2" w:rsidP="00F276CF">
      <w:pPr>
        <w:spacing w:line="276" w:lineRule="auto"/>
        <w:ind w:firstLine="1418"/>
        <w:jc w:val="both"/>
        <w:rPr>
          <w:rFonts w:ascii="Calibri" w:eastAsia="Calibri" w:hAnsi="Calibri" w:cs="Gisha"/>
          <w:sz w:val="24"/>
          <w:szCs w:val="24"/>
          <w:shd w:val="clear" w:color="auto" w:fill="FFFFFF"/>
          <w:lang w:eastAsia="en-US"/>
        </w:rPr>
      </w:pPr>
      <w:r w:rsidRPr="00D403DA">
        <w:rPr>
          <w:rFonts w:ascii="Calibri" w:eastAsia="Calibri" w:hAnsi="Calibri" w:cs="Gisha"/>
          <w:sz w:val="24"/>
          <w:szCs w:val="24"/>
          <w:shd w:val="clear" w:color="auto" w:fill="FFFFFF"/>
          <w:lang w:eastAsia="en-US"/>
        </w:rPr>
        <w:t xml:space="preserve">O Projeto de Lei foi inspirado em iniciativa semelhante na Câmara dos Deputados (PL nº 1357/2019), que </w:t>
      </w:r>
      <w:r w:rsidRPr="00D403DA">
        <w:rPr>
          <w:rFonts w:ascii="Calibri" w:eastAsia="Calibri" w:hAnsi="Calibri" w:cs="Gisha"/>
          <w:sz w:val="24"/>
          <w:szCs w:val="24"/>
          <w:lang w:eastAsia="en-US"/>
        </w:rPr>
        <w:t>cria selo de excelência em Acessibilidade</w:t>
      </w:r>
      <w:r w:rsidRPr="00D403DA">
        <w:rPr>
          <w:rFonts w:ascii="Calibri" w:eastAsia="Calibri" w:hAnsi="Calibri" w:cs="Gisha"/>
          <w:sz w:val="24"/>
          <w:szCs w:val="24"/>
          <w:shd w:val="clear" w:color="auto" w:fill="FFFFFF"/>
          <w:lang w:eastAsia="en-US"/>
        </w:rPr>
        <w:t xml:space="preserve"> e recebeu parecer favorável da Comissão de Defesa dos Direitos das Pessoas com Deficiência.</w:t>
      </w:r>
    </w:p>
    <w:p w:rsidR="00D403DA" w:rsidRPr="00D403DA" w:rsidRDefault="006F6EC2" w:rsidP="00F276CF">
      <w:pPr>
        <w:spacing w:line="276" w:lineRule="auto"/>
        <w:ind w:firstLine="1418"/>
        <w:jc w:val="both"/>
        <w:rPr>
          <w:rFonts w:ascii="Calibri" w:eastAsia="Calibri" w:hAnsi="Calibri" w:cs="Gisha"/>
          <w:sz w:val="24"/>
          <w:szCs w:val="24"/>
          <w:shd w:val="clear" w:color="auto" w:fill="FFFFFF"/>
          <w:lang w:eastAsia="en-US"/>
        </w:rPr>
      </w:pPr>
      <w:r w:rsidRPr="00D403DA">
        <w:rPr>
          <w:rFonts w:ascii="Calibri" w:eastAsia="Calibri" w:hAnsi="Calibri" w:cs="Gisha"/>
          <w:sz w:val="24"/>
          <w:szCs w:val="24"/>
          <w:lang w:eastAsia="en-US"/>
        </w:rPr>
        <w:t>O assunto tratado na propositura em tela é de competência comum de todos os entes da federação o cuidado com a saúde e a assistência pública, da proteção e garantia das pessoas portadoras de deficiência (art. 23, II, CF/88), sendo a competência legislativa concorrente em relação à proteção e à integração social das pessoas portadoras de deficiência (art. 24, XIV, CF/88).</w:t>
      </w:r>
    </w:p>
    <w:p w:rsidR="00D403DA" w:rsidRPr="00D403DA" w:rsidRDefault="006F6EC2" w:rsidP="00F276CF">
      <w:pPr>
        <w:spacing w:line="276" w:lineRule="auto"/>
        <w:ind w:firstLine="1418"/>
        <w:jc w:val="both"/>
        <w:rPr>
          <w:rFonts w:ascii="Calibri" w:eastAsia="Calibri" w:hAnsi="Calibri" w:cs="Gisha"/>
          <w:sz w:val="24"/>
          <w:szCs w:val="24"/>
          <w:lang w:eastAsia="en-US"/>
        </w:rPr>
      </w:pPr>
      <w:r w:rsidRPr="00D403DA">
        <w:rPr>
          <w:rFonts w:ascii="Calibri" w:eastAsia="Calibri" w:hAnsi="Calibri" w:cs="Gisha"/>
          <w:sz w:val="24"/>
          <w:szCs w:val="24"/>
          <w:lang w:eastAsia="en-US"/>
        </w:rPr>
        <w:t>Nessa mesma, há poucos anos, incorporou-se ao ordenamento constitucional a Convenção Internacional sobre os Direitos das Pessoas com Deficiência, primeiro tratado internacional aprovado pelo rito legislativo previsto no art. 5º, § 3º, da Constituição Federal, o qual foi internalizado por meio do Decreto Presidencial nº 6.949/09. Por sua vez, o art. 9º da convenção veio justamente reforçar o arcabouço de proteção do direito de acessibilidade das pessoas com deficiência, assim preceituando:</w:t>
      </w:r>
    </w:p>
    <w:p w:rsidR="00D403DA" w:rsidRDefault="006F6EC2" w:rsidP="00F276CF">
      <w:pPr>
        <w:spacing w:line="276" w:lineRule="auto"/>
        <w:ind w:firstLine="1418"/>
        <w:jc w:val="both"/>
        <w:rPr>
          <w:rFonts w:ascii="Calibri" w:eastAsia="Calibri" w:hAnsi="Calibri" w:cs="Gisha"/>
          <w:i/>
          <w:sz w:val="24"/>
          <w:szCs w:val="24"/>
          <w:lang w:eastAsia="en-US"/>
        </w:rPr>
      </w:pPr>
      <w:r w:rsidRPr="00D403DA">
        <w:rPr>
          <w:rFonts w:ascii="Calibri" w:eastAsia="Calibri" w:hAnsi="Calibri" w:cs="Gisha"/>
          <w:i/>
          <w:sz w:val="24"/>
          <w:szCs w:val="24"/>
          <w:lang w:eastAsia="en-US"/>
        </w:rPr>
        <w:t xml:space="preserve">“1. A fim de possibilitar às pessoas com deficiência viver de forma independente e participar plenamente de todos os aspectos da vida, </w:t>
      </w:r>
      <w:proofErr w:type="gramStart"/>
      <w:r w:rsidRPr="00D403DA">
        <w:rPr>
          <w:rFonts w:ascii="Calibri" w:eastAsia="Calibri" w:hAnsi="Calibri" w:cs="Gisha"/>
          <w:i/>
          <w:sz w:val="24"/>
          <w:szCs w:val="24"/>
          <w:lang w:eastAsia="en-US"/>
        </w:rPr>
        <w:t>os Estados Partes</w:t>
      </w:r>
      <w:proofErr w:type="gramEnd"/>
      <w:r w:rsidRPr="00D403DA">
        <w:rPr>
          <w:rFonts w:ascii="Calibri" w:eastAsia="Calibri" w:hAnsi="Calibri" w:cs="Gisha"/>
          <w:i/>
          <w:sz w:val="24"/>
          <w:szCs w:val="24"/>
          <w:lang w:eastAsia="en-US"/>
        </w:rPr>
        <w:t xml:space="preserve"> tomarão as medidas apropriadas para assegurar às pessoas com deficiência o acesso, em igualdade de </w:t>
      </w:r>
      <w:r w:rsidRPr="00F276CF">
        <w:rPr>
          <w:rFonts w:ascii="Calibri" w:eastAsia="Calibri" w:hAnsi="Calibri" w:cs="Gisha"/>
          <w:i/>
          <w:sz w:val="24"/>
          <w:szCs w:val="24"/>
          <w:lang w:eastAsia="en-US"/>
        </w:rPr>
        <w:t>oportunidades com as demais pessoas, ao meio físico, ao transporte, à informação e</w:t>
      </w:r>
      <w:r w:rsidRPr="00D403DA">
        <w:rPr>
          <w:rFonts w:ascii="Calibri" w:eastAsia="Calibri" w:hAnsi="Calibri" w:cs="Gisha"/>
          <w:i/>
          <w:sz w:val="24"/>
          <w:szCs w:val="24"/>
          <w:lang w:eastAsia="en-US"/>
        </w:rPr>
        <w:t xml:space="preserve"> comunicação, inclusive aos sistemas e tecnologias da informação e comunicação, bem como a outros serviços e instalações abertos ao público ou de uso público, tanto na zona urbana como na rural. Essas medidas, que incluirão a identificação e a eliminação de obstáculos e barreiras à acessibilidade, serão aplicadas, entre outros, a:</w:t>
      </w:r>
    </w:p>
    <w:p w:rsidR="00F276CF" w:rsidRPr="00D403DA" w:rsidRDefault="00F276CF" w:rsidP="00F276CF">
      <w:pPr>
        <w:spacing w:line="276" w:lineRule="auto"/>
        <w:ind w:firstLine="1418"/>
        <w:jc w:val="both"/>
        <w:rPr>
          <w:rFonts w:ascii="Calibri" w:eastAsia="Calibri" w:hAnsi="Calibri" w:cs="Gisha"/>
          <w:i/>
          <w:sz w:val="24"/>
          <w:szCs w:val="24"/>
          <w:lang w:eastAsia="en-US"/>
        </w:rPr>
      </w:pPr>
    </w:p>
    <w:p w:rsidR="00D403DA" w:rsidRPr="00D403DA" w:rsidRDefault="006F6EC2" w:rsidP="00F276CF">
      <w:pPr>
        <w:spacing w:line="276" w:lineRule="auto"/>
        <w:ind w:firstLine="567"/>
        <w:jc w:val="both"/>
        <w:rPr>
          <w:rFonts w:ascii="Calibri" w:eastAsia="Calibri" w:hAnsi="Calibri" w:cs="Gisha"/>
          <w:i/>
          <w:sz w:val="24"/>
          <w:szCs w:val="24"/>
          <w:lang w:eastAsia="en-US"/>
        </w:rPr>
      </w:pPr>
      <w:r w:rsidRPr="00D403DA">
        <w:rPr>
          <w:rFonts w:ascii="Calibri" w:eastAsia="Calibri" w:hAnsi="Calibri" w:cs="Gisha"/>
          <w:i/>
          <w:sz w:val="24"/>
          <w:szCs w:val="24"/>
          <w:lang w:eastAsia="en-US"/>
        </w:rPr>
        <w:t>(...)</w:t>
      </w:r>
    </w:p>
    <w:p w:rsidR="00D403DA" w:rsidRPr="00D403DA" w:rsidRDefault="006F6EC2" w:rsidP="00F276CF">
      <w:pPr>
        <w:spacing w:line="276" w:lineRule="auto"/>
        <w:ind w:firstLine="567"/>
        <w:jc w:val="both"/>
        <w:rPr>
          <w:rFonts w:ascii="Calibri" w:eastAsia="Calibri" w:hAnsi="Calibri" w:cs="Gisha"/>
          <w:i/>
          <w:sz w:val="24"/>
          <w:szCs w:val="24"/>
          <w:lang w:eastAsia="en-US"/>
        </w:rPr>
      </w:pPr>
      <w:r w:rsidRPr="00D403DA">
        <w:rPr>
          <w:rFonts w:ascii="Calibri" w:eastAsia="Calibri" w:hAnsi="Calibri" w:cs="Gisha"/>
          <w:i/>
          <w:sz w:val="24"/>
          <w:szCs w:val="24"/>
          <w:lang w:eastAsia="en-US"/>
        </w:rPr>
        <w:t xml:space="preserve">2. </w:t>
      </w:r>
      <w:proofErr w:type="gramStart"/>
      <w:r w:rsidRPr="00D403DA">
        <w:rPr>
          <w:rFonts w:ascii="Calibri" w:eastAsia="Calibri" w:hAnsi="Calibri" w:cs="Gisha"/>
          <w:i/>
          <w:sz w:val="24"/>
          <w:szCs w:val="24"/>
          <w:lang w:eastAsia="en-US"/>
        </w:rPr>
        <w:t>Os Estados Partes</w:t>
      </w:r>
      <w:proofErr w:type="gramEnd"/>
      <w:r w:rsidRPr="00D403DA">
        <w:rPr>
          <w:rFonts w:ascii="Calibri" w:eastAsia="Calibri" w:hAnsi="Calibri" w:cs="Gisha"/>
          <w:i/>
          <w:sz w:val="24"/>
          <w:szCs w:val="24"/>
          <w:lang w:eastAsia="en-US"/>
        </w:rPr>
        <w:t xml:space="preserve"> também tomarão medidas apropriadas para:</w:t>
      </w:r>
    </w:p>
    <w:p w:rsidR="00D403DA" w:rsidRPr="00D403DA" w:rsidRDefault="006F6EC2" w:rsidP="00F276CF">
      <w:pPr>
        <w:spacing w:line="276" w:lineRule="auto"/>
        <w:ind w:firstLine="567"/>
        <w:jc w:val="both"/>
        <w:rPr>
          <w:rFonts w:ascii="Calibri" w:eastAsia="Calibri" w:hAnsi="Calibri" w:cs="Gisha"/>
          <w:i/>
          <w:sz w:val="24"/>
          <w:szCs w:val="24"/>
          <w:lang w:eastAsia="en-US"/>
        </w:rPr>
      </w:pPr>
      <w:r w:rsidRPr="00D403DA">
        <w:rPr>
          <w:rFonts w:ascii="Calibri" w:eastAsia="Calibri" w:hAnsi="Calibri" w:cs="Gisha"/>
          <w:i/>
          <w:sz w:val="24"/>
          <w:szCs w:val="24"/>
          <w:lang w:eastAsia="en-US"/>
        </w:rPr>
        <w:lastRenderedPageBreak/>
        <w:t xml:space="preserve">a) Desenvolver, promulgar e monitorar a </w:t>
      </w:r>
      <w:proofErr w:type="gramStart"/>
      <w:r w:rsidRPr="00D403DA">
        <w:rPr>
          <w:rFonts w:ascii="Calibri" w:eastAsia="Calibri" w:hAnsi="Calibri" w:cs="Gisha"/>
          <w:i/>
          <w:sz w:val="24"/>
          <w:szCs w:val="24"/>
          <w:lang w:eastAsia="en-US"/>
        </w:rPr>
        <w:t>implementação</w:t>
      </w:r>
      <w:proofErr w:type="gramEnd"/>
      <w:r w:rsidRPr="00D403DA">
        <w:rPr>
          <w:rFonts w:ascii="Calibri" w:eastAsia="Calibri" w:hAnsi="Calibri" w:cs="Gisha"/>
          <w:i/>
          <w:sz w:val="24"/>
          <w:szCs w:val="24"/>
          <w:lang w:eastAsia="en-US"/>
        </w:rPr>
        <w:t xml:space="preserve"> de normas e diretrizes mínimas para a acessibilidade das instalações e dos serviços abertos ao público ou de uso público;</w:t>
      </w:r>
    </w:p>
    <w:p w:rsidR="00D403DA" w:rsidRPr="00D403DA" w:rsidRDefault="006F6EC2" w:rsidP="00F276CF">
      <w:pPr>
        <w:spacing w:line="276" w:lineRule="auto"/>
        <w:ind w:firstLine="567"/>
        <w:jc w:val="both"/>
        <w:rPr>
          <w:rFonts w:ascii="Calibri" w:eastAsia="Calibri" w:hAnsi="Calibri" w:cs="Gisha"/>
          <w:i/>
          <w:sz w:val="24"/>
          <w:szCs w:val="24"/>
          <w:lang w:eastAsia="en-US"/>
        </w:rPr>
      </w:pPr>
      <w:r w:rsidRPr="00D403DA">
        <w:rPr>
          <w:rFonts w:ascii="Calibri" w:eastAsia="Calibri" w:hAnsi="Calibri" w:cs="Gisha"/>
          <w:i/>
          <w:sz w:val="24"/>
          <w:szCs w:val="24"/>
          <w:lang w:eastAsia="en-US"/>
        </w:rPr>
        <w:t xml:space="preserve">b) </w:t>
      </w:r>
      <w:proofErr w:type="gramStart"/>
      <w:r w:rsidRPr="00D403DA">
        <w:rPr>
          <w:rFonts w:ascii="Calibri" w:eastAsia="Calibri" w:hAnsi="Calibri" w:cs="Gisha"/>
          <w:i/>
          <w:sz w:val="24"/>
          <w:szCs w:val="24"/>
          <w:lang w:eastAsia="en-US"/>
        </w:rPr>
        <w:t>Assegurar que as entidades privadas que oferecem instalações e serviços abertos ao público ou de uso público levem em consideração todos os aspectos relativos à acessibilidade para pessoas com deficiência”</w:t>
      </w:r>
      <w:proofErr w:type="gramEnd"/>
      <w:r w:rsidRPr="00D403DA">
        <w:rPr>
          <w:rFonts w:ascii="Calibri" w:eastAsia="Calibri" w:hAnsi="Calibri" w:cs="Gisha"/>
          <w:i/>
          <w:sz w:val="24"/>
          <w:szCs w:val="24"/>
          <w:lang w:eastAsia="en-US"/>
        </w:rPr>
        <w:t>.(grifamos)</w:t>
      </w:r>
    </w:p>
    <w:p w:rsidR="00D403DA" w:rsidRPr="00D403DA" w:rsidRDefault="006F6EC2" w:rsidP="00F276CF">
      <w:pPr>
        <w:spacing w:line="276" w:lineRule="auto"/>
        <w:ind w:firstLine="567"/>
        <w:jc w:val="both"/>
        <w:rPr>
          <w:rFonts w:ascii="Calibri" w:eastAsia="Calibri" w:hAnsi="Calibri" w:cs="Gisha"/>
          <w:sz w:val="24"/>
          <w:szCs w:val="24"/>
          <w:lang w:eastAsia="en-US"/>
        </w:rPr>
      </w:pPr>
      <w:r w:rsidRPr="00D403DA">
        <w:rPr>
          <w:rFonts w:ascii="Calibri" w:eastAsia="Calibri" w:hAnsi="Calibri" w:cs="Gisha"/>
          <w:sz w:val="24"/>
          <w:szCs w:val="24"/>
          <w:lang w:eastAsia="en-US"/>
        </w:rPr>
        <w:t>Portanto, o quadro acima apresentado, não abre margem à dúvida sobre a efetiva necessidade de proteção constitucional dos direitos da pessoa com deficiência, de forma a assegurar-lhe o amplo acesso aos espaços públicos e privados, inclusive com práticas inovadoras em acessibilidade.</w:t>
      </w:r>
    </w:p>
    <w:p w:rsidR="00BA21B7" w:rsidRDefault="00BA21B7" w:rsidP="009A28F7">
      <w:pPr>
        <w:spacing w:line="360" w:lineRule="auto"/>
        <w:jc w:val="center"/>
        <w:rPr>
          <w:rFonts w:ascii="Calibri" w:hAnsi="Calibri"/>
          <w:b/>
          <w:sz w:val="24"/>
          <w:szCs w:val="24"/>
        </w:rPr>
      </w:pPr>
    </w:p>
    <w:p w:rsidR="00BA21B7" w:rsidRDefault="00BA21B7" w:rsidP="009A28F7">
      <w:pPr>
        <w:spacing w:line="360" w:lineRule="auto"/>
        <w:jc w:val="center"/>
        <w:rPr>
          <w:rFonts w:ascii="Calibri" w:hAnsi="Calibri"/>
          <w:b/>
          <w:sz w:val="24"/>
          <w:szCs w:val="24"/>
        </w:rPr>
      </w:pPr>
    </w:p>
    <w:p w:rsidR="00F276CF" w:rsidRDefault="00F276CF" w:rsidP="009A28F7">
      <w:pPr>
        <w:spacing w:line="360" w:lineRule="auto"/>
        <w:jc w:val="center"/>
        <w:rPr>
          <w:rFonts w:ascii="Calibri" w:hAnsi="Calibri"/>
          <w:b/>
          <w:sz w:val="24"/>
          <w:szCs w:val="24"/>
        </w:rPr>
      </w:pPr>
    </w:p>
    <w:p w:rsidR="00F276CF" w:rsidRDefault="00F276CF" w:rsidP="009A28F7">
      <w:pPr>
        <w:spacing w:line="360" w:lineRule="auto"/>
        <w:jc w:val="center"/>
        <w:rPr>
          <w:rFonts w:ascii="Calibri" w:hAnsi="Calibri"/>
          <w:b/>
          <w:sz w:val="24"/>
          <w:szCs w:val="24"/>
        </w:rPr>
      </w:pPr>
    </w:p>
    <w:p w:rsidR="00F276CF" w:rsidRDefault="00F276CF" w:rsidP="009A28F7">
      <w:pPr>
        <w:spacing w:line="360" w:lineRule="auto"/>
        <w:jc w:val="center"/>
        <w:rPr>
          <w:rFonts w:ascii="Calibri" w:hAnsi="Calibri"/>
          <w:b/>
          <w:sz w:val="24"/>
          <w:szCs w:val="24"/>
        </w:rPr>
      </w:pPr>
    </w:p>
    <w:p w:rsidR="00F276CF" w:rsidRDefault="00F276CF" w:rsidP="009A28F7">
      <w:pPr>
        <w:spacing w:line="360" w:lineRule="auto"/>
        <w:jc w:val="center"/>
        <w:rPr>
          <w:rFonts w:ascii="Calibri" w:hAnsi="Calibri"/>
          <w:b/>
          <w:sz w:val="24"/>
          <w:szCs w:val="24"/>
        </w:rPr>
      </w:pPr>
    </w:p>
    <w:p w:rsidR="00F276CF" w:rsidRDefault="00F276CF" w:rsidP="009A28F7">
      <w:pPr>
        <w:spacing w:line="360" w:lineRule="auto"/>
        <w:jc w:val="center"/>
        <w:rPr>
          <w:rFonts w:ascii="Calibri" w:hAnsi="Calibri"/>
          <w:b/>
          <w:sz w:val="24"/>
          <w:szCs w:val="24"/>
        </w:rPr>
      </w:pPr>
    </w:p>
    <w:p w:rsidR="00F276CF" w:rsidRDefault="00F276CF" w:rsidP="009A28F7">
      <w:pPr>
        <w:spacing w:line="360" w:lineRule="auto"/>
        <w:jc w:val="center"/>
        <w:rPr>
          <w:rFonts w:ascii="Calibri" w:hAnsi="Calibri"/>
          <w:b/>
          <w:sz w:val="24"/>
          <w:szCs w:val="24"/>
        </w:rPr>
      </w:pPr>
    </w:p>
    <w:p w:rsidR="00F276CF" w:rsidRDefault="00F276CF" w:rsidP="009A28F7">
      <w:pPr>
        <w:spacing w:line="360" w:lineRule="auto"/>
        <w:jc w:val="center"/>
        <w:rPr>
          <w:rFonts w:ascii="Calibri" w:hAnsi="Calibri"/>
          <w:b/>
          <w:sz w:val="24"/>
          <w:szCs w:val="24"/>
        </w:rPr>
      </w:pPr>
    </w:p>
    <w:p w:rsidR="00F276CF" w:rsidRDefault="00F276CF" w:rsidP="009A28F7">
      <w:pPr>
        <w:spacing w:line="360" w:lineRule="auto"/>
        <w:jc w:val="center"/>
        <w:rPr>
          <w:rFonts w:ascii="Calibri" w:hAnsi="Calibri"/>
          <w:b/>
          <w:sz w:val="24"/>
          <w:szCs w:val="24"/>
        </w:rPr>
      </w:pPr>
    </w:p>
    <w:p w:rsidR="00F276CF" w:rsidRDefault="00F276CF" w:rsidP="009A28F7">
      <w:pPr>
        <w:spacing w:line="360" w:lineRule="auto"/>
        <w:jc w:val="center"/>
        <w:rPr>
          <w:rFonts w:ascii="Calibri" w:hAnsi="Calibri"/>
          <w:b/>
          <w:sz w:val="24"/>
          <w:szCs w:val="24"/>
        </w:rPr>
      </w:pPr>
    </w:p>
    <w:p w:rsidR="00F276CF" w:rsidRDefault="00F276CF" w:rsidP="009A28F7">
      <w:pPr>
        <w:spacing w:line="360" w:lineRule="auto"/>
        <w:jc w:val="center"/>
        <w:rPr>
          <w:rFonts w:ascii="Calibri" w:hAnsi="Calibri"/>
          <w:b/>
          <w:sz w:val="24"/>
          <w:szCs w:val="24"/>
        </w:rPr>
      </w:pPr>
    </w:p>
    <w:p w:rsidR="00F276CF" w:rsidRDefault="00F276CF" w:rsidP="009A28F7">
      <w:pPr>
        <w:spacing w:line="360" w:lineRule="auto"/>
        <w:jc w:val="center"/>
        <w:rPr>
          <w:rFonts w:ascii="Calibri" w:hAnsi="Calibri"/>
          <w:b/>
          <w:sz w:val="24"/>
          <w:szCs w:val="24"/>
        </w:rPr>
      </w:pPr>
    </w:p>
    <w:p w:rsidR="00F276CF" w:rsidRDefault="00F276CF" w:rsidP="009A28F7">
      <w:pPr>
        <w:spacing w:line="360" w:lineRule="auto"/>
        <w:jc w:val="center"/>
        <w:rPr>
          <w:rFonts w:ascii="Calibri" w:hAnsi="Calibri"/>
          <w:b/>
          <w:sz w:val="24"/>
          <w:szCs w:val="24"/>
        </w:rPr>
      </w:pPr>
    </w:p>
    <w:p w:rsidR="00F276CF" w:rsidRDefault="00F276CF" w:rsidP="009A28F7">
      <w:pPr>
        <w:spacing w:line="360" w:lineRule="auto"/>
        <w:jc w:val="center"/>
        <w:rPr>
          <w:rFonts w:ascii="Calibri" w:hAnsi="Calibri"/>
          <w:b/>
          <w:sz w:val="24"/>
          <w:szCs w:val="24"/>
        </w:rPr>
      </w:pPr>
    </w:p>
    <w:p w:rsidR="00F276CF" w:rsidRDefault="00F276CF" w:rsidP="009A28F7">
      <w:pPr>
        <w:spacing w:line="360" w:lineRule="auto"/>
        <w:jc w:val="center"/>
        <w:rPr>
          <w:rFonts w:ascii="Calibri" w:hAnsi="Calibri"/>
          <w:b/>
          <w:sz w:val="24"/>
          <w:szCs w:val="24"/>
        </w:rPr>
      </w:pPr>
    </w:p>
    <w:p w:rsidR="00F276CF" w:rsidRDefault="00F276CF" w:rsidP="009A28F7">
      <w:pPr>
        <w:spacing w:line="360" w:lineRule="auto"/>
        <w:jc w:val="center"/>
        <w:rPr>
          <w:rFonts w:ascii="Calibri" w:hAnsi="Calibri"/>
          <w:b/>
          <w:sz w:val="24"/>
          <w:szCs w:val="24"/>
        </w:rPr>
      </w:pPr>
    </w:p>
    <w:p w:rsidR="00F276CF" w:rsidRDefault="00F276CF" w:rsidP="009A28F7">
      <w:pPr>
        <w:spacing w:line="360" w:lineRule="auto"/>
        <w:jc w:val="center"/>
        <w:rPr>
          <w:rFonts w:ascii="Calibri" w:hAnsi="Calibri"/>
          <w:b/>
          <w:sz w:val="24"/>
          <w:szCs w:val="24"/>
        </w:rPr>
      </w:pPr>
    </w:p>
    <w:p w:rsidR="00F276CF" w:rsidRDefault="00F276CF" w:rsidP="009A28F7">
      <w:pPr>
        <w:spacing w:line="360" w:lineRule="auto"/>
        <w:jc w:val="center"/>
        <w:rPr>
          <w:rFonts w:ascii="Calibri" w:hAnsi="Calibri"/>
          <w:b/>
          <w:sz w:val="24"/>
          <w:szCs w:val="24"/>
        </w:rPr>
      </w:pPr>
    </w:p>
    <w:p w:rsidR="00F276CF" w:rsidRDefault="00F276CF" w:rsidP="009A28F7">
      <w:pPr>
        <w:spacing w:line="360" w:lineRule="auto"/>
        <w:jc w:val="center"/>
        <w:rPr>
          <w:rFonts w:ascii="Calibri" w:hAnsi="Calibri"/>
          <w:b/>
          <w:sz w:val="24"/>
          <w:szCs w:val="24"/>
        </w:rPr>
      </w:pPr>
    </w:p>
    <w:p w:rsidR="00F276CF" w:rsidRDefault="00F276CF" w:rsidP="009A28F7">
      <w:pPr>
        <w:spacing w:line="360" w:lineRule="auto"/>
        <w:jc w:val="center"/>
        <w:rPr>
          <w:rFonts w:ascii="Calibri" w:hAnsi="Calibri"/>
          <w:b/>
          <w:sz w:val="24"/>
          <w:szCs w:val="24"/>
        </w:rPr>
      </w:pPr>
    </w:p>
    <w:p w:rsidR="00F276CF" w:rsidRDefault="00F276CF" w:rsidP="009A28F7">
      <w:pPr>
        <w:spacing w:line="360" w:lineRule="auto"/>
        <w:jc w:val="center"/>
        <w:rPr>
          <w:rFonts w:ascii="Calibri" w:hAnsi="Calibri"/>
          <w:b/>
          <w:sz w:val="24"/>
          <w:szCs w:val="24"/>
        </w:rPr>
      </w:pPr>
    </w:p>
    <w:p w:rsidR="00F276CF" w:rsidRDefault="00F276CF" w:rsidP="009A28F7">
      <w:pPr>
        <w:spacing w:line="360" w:lineRule="auto"/>
        <w:jc w:val="center"/>
        <w:rPr>
          <w:rFonts w:ascii="Calibri" w:hAnsi="Calibri"/>
          <w:b/>
          <w:sz w:val="24"/>
          <w:szCs w:val="24"/>
        </w:rPr>
      </w:pPr>
    </w:p>
    <w:p w:rsidR="00F276CF" w:rsidRDefault="00F276CF" w:rsidP="009A28F7">
      <w:pPr>
        <w:spacing w:line="360" w:lineRule="auto"/>
        <w:jc w:val="center"/>
        <w:rPr>
          <w:rFonts w:ascii="Calibri" w:hAnsi="Calibri"/>
          <w:b/>
          <w:sz w:val="24"/>
          <w:szCs w:val="24"/>
        </w:rPr>
      </w:pPr>
    </w:p>
    <w:p w:rsidR="0063112A" w:rsidRPr="001152A3" w:rsidRDefault="006F6EC2" w:rsidP="009A28F7">
      <w:pPr>
        <w:spacing w:line="360" w:lineRule="auto"/>
        <w:jc w:val="center"/>
        <w:rPr>
          <w:rFonts w:ascii="Calibri" w:hAnsi="Calibri"/>
          <w:b/>
          <w:sz w:val="24"/>
          <w:szCs w:val="24"/>
        </w:rPr>
      </w:pPr>
      <w:r w:rsidRPr="001152A3">
        <w:rPr>
          <w:rFonts w:ascii="Calibri" w:hAnsi="Calibri"/>
          <w:b/>
          <w:sz w:val="24"/>
          <w:szCs w:val="24"/>
        </w:rPr>
        <w:t>PROJETO DE LEI</w:t>
      </w:r>
    </w:p>
    <w:p w:rsidR="00BA21B7" w:rsidRDefault="00BA21B7" w:rsidP="00D403DA">
      <w:pPr>
        <w:keepNext/>
        <w:keepLines/>
        <w:spacing w:line="276" w:lineRule="auto"/>
        <w:ind w:firstLine="567"/>
        <w:jc w:val="center"/>
        <w:outlineLvl w:val="2"/>
        <w:rPr>
          <w:rFonts w:ascii="Calibri" w:hAnsi="Calibri"/>
          <w:bCs/>
          <w:caps/>
          <w:sz w:val="24"/>
          <w:szCs w:val="24"/>
          <w:lang w:eastAsia="en-US"/>
        </w:rPr>
      </w:pPr>
    </w:p>
    <w:p w:rsidR="00D403DA" w:rsidRPr="00D403DA" w:rsidRDefault="00F276CF" w:rsidP="00F276CF">
      <w:pPr>
        <w:spacing w:line="276" w:lineRule="auto"/>
        <w:ind w:left="3544"/>
        <w:jc w:val="both"/>
        <w:rPr>
          <w:rFonts w:ascii="Calibri" w:eastAsia="Calibri" w:hAnsi="Calibri"/>
          <w:b/>
          <w:sz w:val="24"/>
          <w:szCs w:val="24"/>
          <w:lang w:eastAsia="en-US"/>
        </w:rPr>
      </w:pPr>
      <w:r w:rsidRPr="00D403DA">
        <w:rPr>
          <w:rFonts w:ascii="Calibri" w:eastAsia="Calibri" w:hAnsi="Calibri"/>
          <w:b/>
          <w:sz w:val="24"/>
          <w:szCs w:val="24"/>
          <w:lang w:eastAsia="en-US"/>
        </w:rPr>
        <w:t>INSTITUI O SELO ACESSIBILIDADE NOTA 10, COMO FORMA DE CERTIFICAÇÃO OFICIAL AOS ESTABELECIMENTOS PRIVADOS OU PÚBLICOS QUE PROMOVAM ACESSIBILIDADE DE PESSOAS COM DEFICIÊNCIA OU COM MOBILIDADE REDUZIDA, NO ÂMBITO DO MUNICÍPIO DE LOUVEIRA E DÁ OUTRAS PROVIDÊNCIAS.</w:t>
      </w:r>
    </w:p>
    <w:p w:rsidR="00D403DA" w:rsidRPr="00D403DA" w:rsidRDefault="00D403DA" w:rsidP="00D403DA">
      <w:pPr>
        <w:spacing w:line="276" w:lineRule="auto"/>
        <w:ind w:firstLine="567"/>
        <w:jc w:val="both"/>
        <w:rPr>
          <w:rFonts w:ascii="Calibri" w:eastAsia="Calibri" w:hAnsi="Calibri" w:cs="Gisha"/>
          <w:b/>
          <w:sz w:val="24"/>
          <w:szCs w:val="24"/>
          <w:lang w:eastAsia="en-US"/>
        </w:rPr>
      </w:pPr>
    </w:p>
    <w:p w:rsidR="00D403DA" w:rsidRPr="00D403DA" w:rsidRDefault="006F6EC2" w:rsidP="00132D21">
      <w:pPr>
        <w:spacing w:line="276" w:lineRule="auto"/>
        <w:jc w:val="both"/>
        <w:rPr>
          <w:rFonts w:ascii="Calibri" w:eastAsia="Calibri" w:hAnsi="Calibri" w:cs="Gisha"/>
          <w:sz w:val="24"/>
          <w:szCs w:val="24"/>
          <w:lang w:eastAsia="en-US"/>
        </w:rPr>
      </w:pPr>
      <w:r w:rsidRPr="00F276CF">
        <w:rPr>
          <w:rFonts w:ascii="Calibri" w:eastAsia="Calibri" w:hAnsi="Calibri" w:cs="Gisha"/>
          <w:b/>
          <w:sz w:val="24"/>
          <w:szCs w:val="24"/>
          <w:lang w:eastAsia="en-US"/>
        </w:rPr>
        <w:t>Artigo 1º -</w:t>
      </w:r>
      <w:r w:rsidRPr="00D403DA">
        <w:rPr>
          <w:rFonts w:ascii="Calibri" w:eastAsia="Calibri" w:hAnsi="Calibri" w:cs="Gisha"/>
          <w:sz w:val="24"/>
          <w:szCs w:val="24"/>
          <w:lang w:eastAsia="en-US"/>
        </w:rPr>
        <w:t xml:space="preserve"> Fica instituído, no âmbito do Município de Louveira, o Selo Acessibilidade Nota 10, que consiste em uma certificação conferida pela Administração Pública Municipal aos estabelecimentos públicos e privados de uso coletivo, que proporcionarem acessibilidade de pessoas com deficiência ou mobilidade reduzida.</w:t>
      </w:r>
    </w:p>
    <w:p w:rsidR="00D403DA" w:rsidRPr="00D403DA" w:rsidRDefault="00D403DA" w:rsidP="00132D21">
      <w:pPr>
        <w:spacing w:line="276" w:lineRule="auto"/>
        <w:jc w:val="both"/>
        <w:rPr>
          <w:rFonts w:ascii="Calibri" w:eastAsia="Calibri" w:hAnsi="Calibri" w:cs="Gisha"/>
          <w:sz w:val="24"/>
          <w:szCs w:val="24"/>
          <w:lang w:eastAsia="en-US"/>
        </w:rPr>
      </w:pPr>
    </w:p>
    <w:p w:rsidR="00D403DA" w:rsidRPr="00D403DA" w:rsidRDefault="006F6EC2" w:rsidP="00132D21">
      <w:pPr>
        <w:spacing w:line="276" w:lineRule="auto"/>
        <w:jc w:val="both"/>
        <w:rPr>
          <w:rFonts w:ascii="Calibri" w:eastAsia="Calibri" w:hAnsi="Calibri" w:cs="Gisha"/>
          <w:sz w:val="24"/>
          <w:szCs w:val="24"/>
          <w:lang w:eastAsia="en-US"/>
        </w:rPr>
      </w:pPr>
      <w:r w:rsidRPr="00F276CF">
        <w:rPr>
          <w:rFonts w:ascii="Calibri" w:eastAsia="Calibri" w:hAnsi="Calibri" w:cs="Gisha"/>
          <w:b/>
          <w:sz w:val="24"/>
          <w:szCs w:val="24"/>
          <w:lang w:eastAsia="en-US"/>
        </w:rPr>
        <w:t>Parágrafo único -</w:t>
      </w:r>
      <w:r w:rsidRPr="00D403DA">
        <w:rPr>
          <w:rFonts w:ascii="Calibri" w:eastAsia="Calibri" w:hAnsi="Calibri" w:cs="Gisha"/>
          <w:sz w:val="24"/>
          <w:szCs w:val="24"/>
          <w:lang w:eastAsia="en-US"/>
        </w:rPr>
        <w:t xml:space="preserve"> O Selo tem por finalidade, incentivar e promover projetos que visem atender simultaneamente a todas as pessoas, com diferentes características, de forma autônoma, segura e confortável, contemplando elementos ou soluções que promovam acessibilidade.</w:t>
      </w:r>
    </w:p>
    <w:p w:rsidR="00D403DA" w:rsidRPr="00D403DA" w:rsidRDefault="00D403DA" w:rsidP="00132D21">
      <w:pPr>
        <w:spacing w:line="276" w:lineRule="auto"/>
        <w:jc w:val="both"/>
        <w:rPr>
          <w:rFonts w:ascii="Calibri" w:eastAsia="Calibri" w:hAnsi="Calibri" w:cs="Gisha"/>
          <w:sz w:val="24"/>
          <w:szCs w:val="24"/>
          <w:lang w:eastAsia="en-US"/>
        </w:rPr>
      </w:pPr>
    </w:p>
    <w:p w:rsidR="00D403DA" w:rsidRPr="00D403DA" w:rsidRDefault="006F6EC2" w:rsidP="00132D21">
      <w:pPr>
        <w:spacing w:line="276" w:lineRule="auto"/>
        <w:jc w:val="both"/>
        <w:rPr>
          <w:rFonts w:ascii="Calibri" w:eastAsia="Calibri" w:hAnsi="Calibri" w:cs="Gisha"/>
          <w:sz w:val="24"/>
          <w:szCs w:val="24"/>
          <w:lang w:eastAsia="en-US"/>
        </w:rPr>
      </w:pPr>
      <w:r w:rsidRPr="00F276CF">
        <w:rPr>
          <w:rFonts w:ascii="Calibri" w:eastAsia="Calibri" w:hAnsi="Calibri" w:cs="Gisha"/>
          <w:b/>
          <w:sz w:val="24"/>
          <w:szCs w:val="24"/>
          <w:lang w:eastAsia="en-US"/>
        </w:rPr>
        <w:t>Artigo 2º -</w:t>
      </w:r>
      <w:r w:rsidRPr="00D403DA">
        <w:rPr>
          <w:rFonts w:ascii="Calibri" w:eastAsia="Calibri" w:hAnsi="Calibri" w:cs="Gisha"/>
          <w:sz w:val="24"/>
          <w:szCs w:val="24"/>
          <w:lang w:eastAsia="en-US"/>
        </w:rPr>
        <w:t xml:space="preserve"> Para efeito de concessão do Selo de que trata o artigo 1º, será atribuída ao estabelecimento privado ou público ser reconhecido em um ou mais dos seguintes aspectos:</w:t>
      </w:r>
    </w:p>
    <w:p w:rsidR="00D403DA" w:rsidRPr="00D403DA" w:rsidRDefault="006F6EC2" w:rsidP="00132D21">
      <w:pPr>
        <w:spacing w:line="276" w:lineRule="auto"/>
        <w:jc w:val="both"/>
        <w:rPr>
          <w:rFonts w:ascii="Calibri" w:eastAsia="Calibri" w:hAnsi="Calibri" w:cs="Gisha"/>
          <w:sz w:val="24"/>
          <w:szCs w:val="24"/>
          <w:shd w:val="clear" w:color="auto" w:fill="FBFBFB"/>
          <w:lang w:eastAsia="en-US"/>
        </w:rPr>
      </w:pPr>
      <w:r w:rsidRPr="00F276CF">
        <w:rPr>
          <w:rFonts w:ascii="Calibri" w:eastAsia="Calibri" w:hAnsi="Calibri" w:cs="Gisha"/>
          <w:b/>
          <w:sz w:val="24"/>
          <w:szCs w:val="24"/>
          <w:shd w:val="clear" w:color="auto" w:fill="FBFBFB"/>
          <w:lang w:eastAsia="en-US"/>
        </w:rPr>
        <w:t>I -</w:t>
      </w:r>
      <w:r w:rsidRPr="00D403DA">
        <w:rPr>
          <w:rFonts w:ascii="Calibri" w:eastAsia="Calibri" w:hAnsi="Calibri" w:cs="Gisha"/>
          <w:sz w:val="24"/>
          <w:szCs w:val="24"/>
          <w:shd w:val="clear" w:color="auto" w:fill="FBFBFB"/>
          <w:lang w:eastAsia="en-US"/>
        </w:rPr>
        <w:t xml:space="preserve"> prestação de atendimento prioritário às pessoas com deficiência ou com mobilidade reduzida;</w:t>
      </w:r>
    </w:p>
    <w:p w:rsidR="00D403DA" w:rsidRPr="00D403DA" w:rsidRDefault="006F6EC2" w:rsidP="00132D21">
      <w:pPr>
        <w:spacing w:line="276" w:lineRule="auto"/>
        <w:jc w:val="both"/>
        <w:rPr>
          <w:rFonts w:ascii="Calibri" w:eastAsia="Calibri" w:hAnsi="Calibri" w:cs="Gisha"/>
          <w:sz w:val="24"/>
          <w:szCs w:val="24"/>
          <w:lang w:eastAsia="en-US"/>
        </w:rPr>
      </w:pPr>
      <w:r w:rsidRPr="00F276CF">
        <w:rPr>
          <w:rFonts w:ascii="Calibri" w:eastAsia="Calibri" w:hAnsi="Calibri" w:cs="Gisha"/>
          <w:b/>
          <w:sz w:val="24"/>
          <w:szCs w:val="24"/>
          <w:shd w:val="clear" w:color="auto" w:fill="FBFBFB"/>
          <w:lang w:eastAsia="en-US"/>
        </w:rPr>
        <w:t xml:space="preserve">II - </w:t>
      </w:r>
      <w:r w:rsidRPr="00D403DA">
        <w:rPr>
          <w:rFonts w:ascii="Calibri" w:eastAsia="Calibri" w:hAnsi="Calibri" w:cs="Gisha"/>
          <w:sz w:val="24"/>
          <w:szCs w:val="24"/>
          <w:lang w:eastAsia="en-US"/>
        </w:rPr>
        <w:t>concepção e a implantação dos projetos arquitetônicos e urbanísticos que atendam aos princípios do desenho universal, tendo como referências básicas as normas técnicas de acessibilidade da ABNT (Associação Brasileira de Normas Técnicas) e na legislação específica;</w:t>
      </w:r>
    </w:p>
    <w:p w:rsidR="00D403DA" w:rsidRPr="00D403DA" w:rsidRDefault="006F6EC2" w:rsidP="00132D21">
      <w:pPr>
        <w:spacing w:line="276" w:lineRule="auto"/>
        <w:jc w:val="both"/>
        <w:rPr>
          <w:rFonts w:ascii="Calibri" w:eastAsia="Calibri" w:hAnsi="Calibri" w:cs="Gisha"/>
          <w:sz w:val="24"/>
          <w:szCs w:val="24"/>
          <w:shd w:val="clear" w:color="auto" w:fill="FBFBFB"/>
          <w:lang w:eastAsia="en-US"/>
        </w:rPr>
      </w:pPr>
      <w:r w:rsidRPr="00F276CF">
        <w:rPr>
          <w:rFonts w:ascii="Calibri" w:eastAsia="Calibri" w:hAnsi="Calibri" w:cs="Gisha"/>
          <w:b/>
          <w:sz w:val="24"/>
          <w:szCs w:val="24"/>
          <w:shd w:val="clear" w:color="auto" w:fill="FBFBFB"/>
          <w:lang w:eastAsia="en-US"/>
        </w:rPr>
        <w:t>III -</w:t>
      </w:r>
      <w:r w:rsidRPr="00D403DA">
        <w:rPr>
          <w:rFonts w:ascii="Calibri" w:eastAsia="Calibri" w:hAnsi="Calibri" w:cs="Gisha"/>
          <w:sz w:val="24"/>
          <w:szCs w:val="24"/>
          <w:shd w:val="clear" w:color="auto" w:fill="FBFBFB"/>
          <w:lang w:eastAsia="en-US"/>
        </w:rPr>
        <w:t xml:space="preserve"> p</w:t>
      </w:r>
      <w:r w:rsidRPr="00D403DA">
        <w:rPr>
          <w:rFonts w:ascii="Calibri" w:eastAsia="Calibri" w:hAnsi="Calibri" w:cs="Gisha"/>
          <w:sz w:val="24"/>
          <w:szCs w:val="24"/>
          <w:lang w:eastAsia="en-US"/>
        </w:rPr>
        <w:t>olíticas públicas de trabalho e emprego, visando a garantir condições de acesso e de permanência da pessoa com deficiência no campo de trabalho;</w:t>
      </w:r>
    </w:p>
    <w:p w:rsidR="00D403DA" w:rsidRPr="00D403DA" w:rsidRDefault="006F6EC2" w:rsidP="00132D21">
      <w:pPr>
        <w:spacing w:line="276" w:lineRule="auto"/>
        <w:jc w:val="both"/>
        <w:rPr>
          <w:rFonts w:ascii="Calibri" w:eastAsia="Calibri" w:hAnsi="Calibri" w:cs="Gisha"/>
          <w:sz w:val="24"/>
          <w:szCs w:val="24"/>
          <w:shd w:val="clear" w:color="auto" w:fill="FBFBFB"/>
          <w:lang w:eastAsia="en-US"/>
        </w:rPr>
      </w:pPr>
      <w:r w:rsidRPr="00F276CF">
        <w:rPr>
          <w:rFonts w:ascii="Calibri" w:eastAsia="Calibri" w:hAnsi="Calibri" w:cs="Gisha"/>
          <w:b/>
          <w:sz w:val="24"/>
          <w:szCs w:val="24"/>
          <w:shd w:val="clear" w:color="auto" w:fill="FBFBFB"/>
          <w:lang w:eastAsia="en-US"/>
        </w:rPr>
        <w:t>IV -</w:t>
      </w:r>
      <w:r w:rsidRPr="00D403DA">
        <w:rPr>
          <w:rFonts w:ascii="Calibri" w:eastAsia="Calibri" w:hAnsi="Calibri" w:cs="Gisha"/>
          <w:sz w:val="24"/>
          <w:szCs w:val="24"/>
          <w:shd w:val="clear" w:color="auto" w:fill="FBFBFB"/>
          <w:lang w:eastAsia="en-US"/>
        </w:rPr>
        <w:t xml:space="preserve"> assegurar ao idoso reserva das vagas nos estacionamentos e outras medidas de acessibilidade, de forma a garantir sua melhor comodidade e priorização do atendimento do idoso previsto na Lei Federal nº 10.741/2003;</w:t>
      </w:r>
    </w:p>
    <w:p w:rsidR="00D403DA" w:rsidRPr="00D403DA" w:rsidRDefault="006F6EC2" w:rsidP="00132D21">
      <w:pPr>
        <w:spacing w:line="276" w:lineRule="auto"/>
        <w:jc w:val="both"/>
        <w:rPr>
          <w:rFonts w:ascii="Calibri" w:eastAsia="Calibri" w:hAnsi="Calibri"/>
          <w:sz w:val="24"/>
          <w:szCs w:val="24"/>
          <w:lang w:eastAsia="en-US"/>
        </w:rPr>
      </w:pPr>
      <w:r w:rsidRPr="00F276CF">
        <w:rPr>
          <w:rFonts w:ascii="Calibri" w:eastAsia="Calibri" w:hAnsi="Calibri" w:cs="Gisha"/>
          <w:b/>
          <w:sz w:val="24"/>
          <w:szCs w:val="24"/>
          <w:shd w:val="clear" w:color="auto" w:fill="FBFBFB"/>
          <w:lang w:eastAsia="en-US"/>
        </w:rPr>
        <w:lastRenderedPageBreak/>
        <w:t>V –</w:t>
      </w:r>
      <w:r w:rsidRPr="00D403DA">
        <w:rPr>
          <w:rFonts w:ascii="Calibri" w:eastAsia="Calibri" w:hAnsi="Calibri" w:cs="Gisha"/>
          <w:sz w:val="24"/>
          <w:szCs w:val="24"/>
          <w:shd w:val="clear" w:color="auto" w:fill="FBFBFB"/>
          <w:lang w:eastAsia="en-US"/>
        </w:rPr>
        <w:t xml:space="preserve"> capacidade de desenvolver novas formas de atendimento às pessoas com deficiência ou com mobilidade reduzida,</w:t>
      </w:r>
      <w:r w:rsidRPr="00D403DA">
        <w:rPr>
          <w:rFonts w:ascii="Calibri" w:eastAsia="Calibri" w:hAnsi="Calibri" w:cs="Gisha"/>
          <w:sz w:val="24"/>
          <w:szCs w:val="24"/>
          <w:shd w:val="clear" w:color="auto" w:fill="FFFFFF"/>
          <w:lang w:eastAsia="en-US"/>
        </w:rPr>
        <w:t xml:space="preserve"> nas edificações, no espaço público e seu mobiliário, meios de transportes e nos sistemas </w:t>
      </w:r>
      <w:r w:rsidRPr="00D403DA">
        <w:rPr>
          <w:rFonts w:ascii="Calibri" w:eastAsia="Calibri" w:hAnsi="Calibri" w:cs="Gisha"/>
          <w:sz w:val="24"/>
          <w:szCs w:val="24"/>
          <w:lang w:eastAsia="en-US"/>
        </w:rPr>
        <w:t>de comunicação e sinalização</w:t>
      </w:r>
      <w:r w:rsidRPr="00D403DA">
        <w:rPr>
          <w:rFonts w:ascii="Calibri" w:eastAsia="Calibri" w:hAnsi="Calibri"/>
          <w:sz w:val="24"/>
          <w:szCs w:val="24"/>
          <w:lang w:eastAsia="en-US"/>
        </w:rPr>
        <w:t>.</w:t>
      </w:r>
    </w:p>
    <w:p w:rsidR="00D403DA" w:rsidRPr="00D403DA" w:rsidRDefault="00D403DA" w:rsidP="00132D21">
      <w:pPr>
        <w:spacing w:line="276" w:lineRule="auto"/>
        <w:jc w:val="both"/>
        <w:rPr>
          <w:rFonts w:ascii="Calibri" w:eastAsia="Calibri" w:hAnsi="Calibri" w:cs="Gisha"/>
          <w:sz w:val="24"/>
          <w:szCs w:val="24"/>
          <w:lang w:eastAsia="en-US"/>
        </w:rPr>
      </w:pPr>
    </w:p>
    <w:p w:rsidR="00D403DA" w:rsidRPr="00D403DA" w:rsidRDefault="006F6EC2" w:rsidP="00132D21">
      <w:pPr>
        <w:spacing w:line="276" w:lineRule="auto"/>
        <w:jc w:val="both"/>
        <w:rPr>
          <w:rFonts w:ascii="Calibri" w:eastAsia="Calibri" w:hAnsi="Calibri" w:cs="Gisha"/>
          <w:sz w:val="24"/>
          <w:szCs w:val="24"/>
          <w:shd w:val="clear" w:color="auto" w:fill="FBFBFB"/>
          <w:lang w:eastAsia="en-US"/>
        </w:rPr>
      </w:pPr>
      <w:r w:rsidRPr="00F276CF">
        <w:rPr>
          <w:rFonts w:ascii="Calibri" w:eastAsia="Calibri" w:hAnsi="Calibri" w:cs="Gisha"/>
          <w:b/>
          <w:sz w:val="24"/>
          <w:szCs w:val="24"/>
          <w:shd w:val="clear" w:color="auto" w:fill="FBFBFB"/>
          <w:lang w:eastAsia="en-US"/>
        </w:rPr>
        <w:t xml:space="preserve">Artigo 3º - </w:t>
      </w:r>
      <w:r w:rsidRPr="00D403DA">
        <w:rPr>
          <w:rFonts w:ascii="Calibri" w:eastAsia="Calibri" w:hAnsi="Calibri" w:cs="Gisha"/>
          <w:sz w:val="24"/>
          <w:szCs w:val="24"/>
          <w:shd w:val="clear" w:color="auto" w:fill="FBFBFB"/>
          <w:lang w:eastAsia="en-US"/>
        </w:rPr>
        <w:t>O Selo de Acessibilidade Nota 10 poderá ser concedido em solenidade oficial, garantindo-se divulgação semestral no Diário Oficial do Município da relação atualizada dos selos emitidos.</w:t>
      </w:r>
    </w:p>
    <w:p w:rsidR="00D403DA" w:rsidRPr="00D403DA" w:rsidRDefault="00D403DA" w:rsidP="00132D21">
      <w:pPr>
        <w:spacing w:line="276" w:lineRule="auto"/>
        <w:jc w:val="both"/>
        <w:rPr>
          <w:rFonts w:ascii="Calibri" w:eastAsia="Calibri" w:hAnsi="Calibri" w:cs="Gisha"/>
          <w:sz w:val="24"/>
          <w:szCs w:val="24"/>
          <w:shd w:val="clear" w:color="auto" w:fill="FBFBFB"/>
          <w:lang w:eastAsia="en-US"/>
        </w:rPr>
      </w:pPr>
    </w:p>
    <w:p w:rsidR="00D403DA" w:rsidRPr="00D403DA" w:rsidRDefault="006F6EC2" w:rsidP="00132D21">
      <w:pPr>
        <w:spacing w:line="276" w:lineRule="auto"/>
        <w:jc w:val="both"/>
        <w:rPr>
          <w:rFonts w:ascii="Calibri" w:eastAsia="Calibri" w:hAnsi="Calibri" w:cs="Gisha"/>
          <w:sz w:val="24"/>
          <w:szCs w:val="24"/>
          <w:shd w:val="clear" w:color="auto" w:fill="FBFBFB"/>
          <w:lang w:eastAsia="en-US"/>
        </w:rPr>
      </w:pPr>
      <w:r w:rsidRPr="00F276CF">
        <w:rPr>
          <w:rFonts w:ascii="Calibri" w:eastAsia="Calibri" w:hAnsi="Calibri" w:cs="Gisha"/>
          <w:b/>
          <w:sz w:val="24"/>
          <w:szCs w:val="24"/>
          <w:shd w:val="clear" w:color="auto" w:fill="FBFBFB"/>
          <w:lang w:eastAsia="en-US"/>
        </w:rPr>
        <w:t xml:space="preserve">Artigo 4º - </w:t>
      </w:r>
      <w:r w:rsidRPr="00D403DA">
        <w:rPr>
          <w:rFonts w:ascii="Calibri" w:eastAsia="Calibri" w:hAnsi="Calibri" w:cs="Gisha"/>
          <w:sz w:val="24"/>
          <w:szCs w:val="24"/>
          <w:shd w:val="clear" w:color="auto" w:fill="FBFBFB"/>
          <w:lang w:eastAsia="en-US"/>
        </w:rPr>
        <w:t>Na hipótese de ser constatada irregularidade que comprometa a acessibilidade para pessoas com deficiência ou com mobilidade reduzida, a administração poderá, a qualquer tempo, cassar e recolher o Selo de Acessibilidade, sem prejuízo das demais sanções previstas na legislação pertinente.</w:t>
      </w:r>
    </w:p>
    <w:p w:rsidR="00D403DA" w:rsidRPr="00D403DA" w:rsidRDefault="00D403DA" w:rsidP="00132D21">
      <w:pPr>
        <w:spacing w:line="276" w:lineRule="auto"/>
        <w:jc w:val="both"/>
        <w:rPr>
          <w:rFonts w:ascii="Calibri" w:eastAsia="Calibri" w:hAnsi="Calibri" w:cs="Gisha"/>
          <w:sz w:val="24"/>
          <w:szCs w:val="24"/>
          <w:shd w:val="clear" w:color="auto" w:fill="FBFBFB"/>
          <w:lang w:eastAsia="en-US"/>
        </w:rPr>
      </w:pPr>
    </w:p>
    <w:p w:rsidR="00D403DA" w:rsidRPr="00D403DA" w:rsidRDefault="006F6EC2" w:rsidP="00132D21">
      <w:pPr>
        <w:spacing w:line="276" w:lineRule="auto"/>
        <w:jc w:val="both"/>
        <w:rPr>
          <w:rFonts w:ascii="Calibri" w:eastAsia="Calibri" w:hAnsi="Calibri" w:cs="Gisha"/>
          <w:sz w:val="24"/>
          <w:szCs w:val="24"/>
          <w:shd w:val="clear" w:color="auto" w:fill="FBFBFB"/>
          <w:lang w:eastAsia="en-US"/>
        </w:rPr>
      </w:pPr>
      <w:r w:rsidRPr="00F276CF">
        <w:rPr>
          <w:rFonts w:ascii="Calibri" w:eastAsia="Calibri" w:hAnsi="Calibri" w:cs="Gisha"/>
          <w:b/>
          <w:sz w:val="24"/>
          <w:szCs w:val="24"/>
          <w:shd w:val="clear" w:color="auto" w:fill="FBFBFB"/>
          <w:lang w:eastAsia="en-US"/>
        </w:rPr>
        <w:t>Artigo 5º -</w:t>
      </w:r>
      <w:r w:rsidRPr="00D403DA">
        <w:rPr>
          <w:rFonts w:ascii="Calibri" w:eastAsia="Calibri" w:hAnsi="Calibri" w:cs="Gisha"/>
          <w:sz w:val="24"/>
          <w:szCs w:val="24"/>
          <w:shd w:val="clear" w:color="auto" w:fill="FBFBFB"/>
          <w:lang w:eastAsia="en-US"/>
        </w:rPr>
        <w:t xml:space="preserve"> O Selo terá validade de até 02 (dois) anos, podendo ser renovado por igual período, desde que sejam atendidos, no ato da renovação, os requisitos previstos nesta Lei.</w:t>
      </w:r>
    </w:p>
    <w:p w:rsidR="00D403DA" w:rsidRPr="00D403DA" w:rsidRDefault="00D403DA" w:rsidP="00132D21">
      <w:pPr>
        <w:spacing w:line="276" w:lineRule="auto"/>
        <w:jc w:val="both"/>
        <w:rPr>
          <w:rFonts w:ascii="Calibri" w:eastAsia="Calibri" w:hAnsi="Calibri" w:cs="Gisha"/>
          <w:sz w:val="24"/>
          <w:szCs w:val="24"/>
          <w:shd w:val="clear" w:color="auto" w:fill="FBFBFB"/>
          <w:lang w:eastAsia="en-US"/>
        </w:rPr>
      </w:pPr>
    </w:p>
    <w:p w:rsidR="00D403DA" w:rsidRPr="00D403DA" w:rsidRDefault="006F6EC2" w:rsidP="00132D21">
      <w:pPr>
        <w:spacing w:line="276" w:lineRule="auto"/>
        <w:jc w:val="both"/>
        <w:rPr>
          <w:rFonts w:ascii="Calibri" w:eastAsia="Calibri" w:hAnsi="Calibri" w:cs="Gisha"/>
          <w:sz w:val="24"/>
          <w:szCs w:val="24"/>
          <w:shd w:val="clear" w:color="auto" w:fill="FBFBFB"/>
          <w:lang w:eastAsia="en-US"/>
        </w:rPr>
      </w:pPr>
      <w:r w:rsidRPr="00F276CF">
        <w:rPr>
          <w:rFonts w:ascii="Calibri" w:eastAsia="Calibri" w:hAnsi="Calibri" w:cs="Gisha"/>
          <w:b/>
          <w:sz w:val="24"/>
          <w:szCs w:val="24"/>
          <w:shd w:val="clear" w:color="auto" w:fill="FBFBFB"/>
          <w:lang w:eastAsia="en-US"/>
        </w:rPr>
        <w:t>Artigo 6º -</w:t>
      </w:r>
      <w:r w:rsidRPr="00D403DA">
        <w:rPr>
          <w:rFonts w:ascii="Calibri" w:eastAsia="Calibri" w:hAnsi="Calibri" w:cs="Gisha"/>
          <w:sz w:val="24"/>
          <w:szCs w:val="24"/>
          <w:shd w:val="clear" w:color="auto" w:fill="FBFBFB"/>
          <w:lang w:eastAsia="en-US"/>
        </w:rPr>
        <w:t xml:space="preserve"> Os estabelecimentos certificados deverão utilizar o Selo em sua logomarca durante o período de certificação.</w:t>
      </w:r>
    </w:p>
    <w:p w:rsidR="00D403DA" w:rsidRPr="00D403DA" w:rsidRDefault="00D403DA" w:rsidP="00132D21">
      <w:pPr>
        <w:spacing w:line="276" w:lineRule="auto"/>
        <w:jc w:val="both"/>
        <w:rPr>
          <w:rFonts w:ascii="Calibri" w:eastAsia="Calibri" w:hAnsi="Calibri" w:cs="Gisha"/>
          <w:sz w:val="24"/>
          <w:szCs w:val="24"/>
          <w:shd w:val="clear" w:color="auto" w:fill="FBFBFB"/>
          <w:lang w:eastAsia="en-US"/>
        </w:rPr>
      </w:pPr>
    </w:p>
    <w:p w:rsidR="00D403DA" w:rsidRPr="00D403DA" w:rsidRDefault="006F6EC2" w:rsidP="00132D21">
      <w:pPr>
        <w:spacing w:line="276" w:lineRule="auto"/>
        <w:jc w:val="both"/>
        <w:rPr>
          <w:rFonts w:ascii="Calibri" w:eastAsia="Calibri" w:hAnsi="Calibri" w:cs="Gisha"/>
          <w:sz w:val="24"/>
          <w:szCs w:val="24"/>
          <w:shd w:val="clear" w:color="auto" w:fill="FBFBFB"/>
          <w:lang w:eastAsia="en-US"/>
        </w:rPr>
      </w:pPr>
      <w:r w:rsidRPr="00F276CF">
        <w:rPr>
          <w:rFonts w:ascii="Calibri" w:eastAsia="Calibri" w:hAnsi="Calibri" w:cs="Gisha"/>
          <w:b/>
          <w:sz w:val="24"/>
          <w:szCs w:val="24"/>
          <w:shd w:val="clear" w:color="auto" w:fill="FBFBFB"/>
          <w:lang w:eastAsia="en-US"/>
        </w:rPr>
        <w:t>Artigo 7º -</w:t>
      </w:r>
      <w:r w:rsidRPr="00D403DA">
        <w:rPr>
          <w:rFonts w:ascii="Calibri" w:eastAsia="Calibri" w:hAnsi="Calibri" w:cs="Gisha"/>
          <w:sz w:val="24"/>
          <w:szCs w:val="24"/>
          <w:shd w:val="clear" w:color="auto" w:fill="FBFBFB"/>
          <w:lang w:eastAsia="en-US"/>
        </w:rPr>
        <w:t xml:space="preserve"> As despesas decorrentes da execução desta Lei correrão por conta das dotações orçamentárias próprias, suplementadas se necessário.</w:t>
      </w:r>
    </w:p>
    <w:p w:rsidR="00D403DA" w:rsidRPr="00D403DA" w:rsidRDefault="00D403DA" w:rsidP="00132D21">
      <w:pPr>
        <w:spacing w:line="276" w:lineRule="auto"/>
        <w:jc w:val="both"/>
        <w:rPr>
          <w:rFonts w:ascii="Calibri" w:eastAsia="Calibri" w:hAnsi="Calibri" w:cs="Gisha"/>
          <w:sz w:val="24"/>
          <w:szCs w:val="24"/>
          <w:shd w:val="clear" w:color="auto" w:fill="FBFBFB"/>
          <w:lang w:eastAsia="en-US"/>
        </w:rPr>
      </w:pPr>
    </w:p>
    <w:p w:rsidR="00D403DA" w:rsidRPr="00D403DA" w:rsidRDefault="006F6EC2" w:rsidP="00132D21">
      <w:pPr>
        <w:spacing w:line="276" w:lineRule="auto"/>
        <w:jc w:val="both"/>
        <w:rPr>
          <w:rFonts w:ascii="Calibri" w:eastAsia="Calibri" w:hAnsi="Calibri" w:cs="Gisha"/>
          <w:sz w:val="24"/>
          <w:szCs w:val="24"/>
          <w:shd w:val="clear" w:color="auto" w:fill="FBFBFB"/>
          <w:lang w:eastAsia="en-US"/>
        </w:rPr>
      </w:pPr>
      <w:r w:rsidRPr="00F276CF">
        <w:rPr>
          <w:rFonts w:ascii="Calibri" w:eastAsia="Calibri" w:hAnsi="Calibri" w:cs="Gisha"/>
          <w:b/>
          <w:sz w:val="24"/>
          <w:szCs w:val="24"/>
          <w:shd w:val="clear" w:color="auto" w:fill="FBFBFB"/>
          <w:lang w:eastAsia="en-US"/>
        </w:rPr>
        <w:t>Artigo 8º -</w:t>
      </w:r>
      <w:r w:rsidRPr="00D403DA">
        <w:rPr>
          <w:rFonts w:ascii="Calibri" w:eastAsia="Calibri" w:hAnsi="Calibri" w:cs="Gisha"/>
          <w:sz w:val="24"/>
          <w:szCs w:val="24"/>
          <w:shd w:val="clear" w:color="auto" w:fill="FBFBFB"/>
          <w:lang w:eastAsia="en-US"/>
        </w:rPr>
        <w:t xml:space="preserve"> Esta Lei entra em vigor na data de sua publicação.</w:t>
      </w:r>
    </w:p>
    <w:p w:rsidR="00D403DA" w:rsidRPr="00BA21B7" w:rsidRDefault="00D403DA" w:rsidP="00D403DA">
      <w:pPr>
        <w:keepNext/>
        <w:keepLines/>
        <w:spacing w:line="276" w:lineRule="auto"/>
        <w:ind w:firstLine="567"/>
        <w:jc w:val="center"/>
        <w:outlineLvl w:val="2"/>
        <w:rPr>
          <w:rFonts w:ascii="Calibri" w:hAnsi="Calibri"/>
          <w:bCs/>
          <w:caps/>
          <w:sz w:val="24"/>
          <w:szCs w:val="24"/>
          <w:lang w:eastAsia="en-US"/>
        </w:rPr>
      </w:pPr>
    </w:p>
    <w:p w:rsidR="001152A3" w:rsidRPr="001152A3" w:rsidRDefault="001152A3" w:rsidP="00BA21B7">
      <w:pPr>
        <w:keepNext/>
        <w:keepLines/>
        <w:spacing w:line="276" w:lineRule="auto"/>
        <w:ind w:firstLine="567"/>
        <w:jc w:val="center"/>
        <w:outlineLvl w:val="2"/>
        <w:rPr>
          <w:rFonts w:ascii="Calibri" w:hAnsi="Calibri"/>
          <w:bCs/>
          <w:caps/>
          <w:sz w:val="24"/>
          <w:szCs w:val="24"/>
          <w:lang w:eastAsia="en-US"/>
        </w:rPr>
      </w:pPr>
    </w:p>
    <w:p w:rsidR="002C6E75" w:rsidRPr="002C6E75" w:rsidRDefault="002C6E75" w:rsidP="002C6E75">
      <w:pPr>
        <w:spacing w:line="0" w:lineRule="atLeast"/>
        <w:ind w:left="2380"/>
        <w:jc w:val="center"/>
        <w:rPr>
          <w:rFonts w:ascii="Calibri" w:hAnsi="Calibri" w:cs="Arial"/>
          <w:sz w:val="24"/>
          <w:szCs w:val="24"/>
        </w:rPr>
      </w:pPr>
    </w:p>
    <w:p w:rsidR="001152A3" w:rsidRDefault="001152A3" w:rsidP="002C6E75">
      <w:pPr>
        <w:spacing w:line="476" w:lineRule="auto"/>
        <w:ind w:left="260" w:right="540" w:firstLine="2127"/>
        <w:jc w:val="center"/>
        <w:rPr>
          <w:rFonts w:ascii="Calibri" w:hAnsi="Calibri"/>
          <w:sz w:val="24"/>
          <w:szCs w:val="24"/>
        </w:rPr>
      </w:pPr>
    </w:p>
    <w:p w:rsidR="001152A3" w:rsidRDefault="001152A3" w:rsidP="002C6E75">
      <w:pPr>
        <w:spacing w:line="476" w:lineRule="auto"/>
        <w:ind w:left="260" w:right="540" w:firstLine="2127"/>
        <w:jc w:val="center"/>
        <w:rPr>
          <w:rFonts w:ascii="Calibri" w:hAnsi="Calibri"/>
          <w:sz w:val="24"/>
          <w:szCs w:val="24"/>
        </w:rPr>
      </w:pPr>
    </w:p>
    <w:p w:rsidR="00132D21" w:rsidRDefault="00132D21" w:rsidP="002C6E75">
      <w:pPr>
        <w:spacing w:line="476" w:lineRule="auto"/>
        <w:ind w:left="260" w:right="540" w:firstLine="2127"/>
        <w:jc w:val="center"/>
        <w:rPr>
          <w:rFonts w:ascii="Calibri" w:hAnsi="Calibri"/>
          <w:sz w:val="24"/>
          <w:szCs w:val="24"/>
        </w:rPr>
      </w:pPr>
    </w:p>
    <w:p w:rsidR="00132D21" w:rsidRPr="00132D21" w:rsidRDefault="00132D21" w:rsidP="00132D21">
      <w:pPr>
        <w:rPr>
          <w:rFonts w:ascii="Calibri" w:hAnsi="Calibri"/>
          <w:sz w:val="24"/>
          <w:szCs w:val="24"/>
        </w:rPr>
      </w:pPr>
    </w:p>
    <w:p w:rsidR="00132D21" w:rsidRPr="00132D21" w:rsidRDefault="00132D21" w:rsidP="00132D21">
      <w:pPr>
        <w:rPr>
          <w:rFonts w:ascii="Calibri" w:hAnsi="Calibri"/>
          <w:sz w:val="24"/>
          <w:szCs w:val="24"/>
        </w:rPr>
      </w:pPr>
    </w:p>
    <w:p w:rsidR="00132D21" w:rsidRPr="00132D21" w:rsidRDefault="00132D21" w:rsidP="00132D21">
      <w:pPr>
        <w:rPr>
          <w:rFonts w:ascii="Calibri" w:hAnsi="Calibri"/>
          <w:sz w:val="24"/>
          <w:szCs w:val="24"/>
        </w:rPr>
      </w:pPr>
    </w:p>
    <w:p w:rsidR="00132D21" w:rsidRPr="00132D21" w:rsidRDefault="00132D21" w:rsidP="00132D21">
      <w:pPr>
        <w:rPr>
          <w:rFonts w:ascii="Calibri" w:hAnsi="Calibri"/>
          <w:sz w:val="24"/>
          <w:szCs w:val="24"/>
        </w:rPr>
      </w:pPr>
    </w:p>
    <w:p w:rsidR="00132D21" w:rsidRPr="00132D21" w:rsidRDefault="00132D21" w:rsidP="00132D21">
      <w:pPr>
        <w:rPr>
          <w:rFonts w:ascii="Calibri" w:hAnsi="Calibri"/>
          <w:sz w:val="24"/>
          <w:szCs w:val="24"/>
        </w:rPr>
      </w:pPr>
    </w:p>
    <w:p w:rsidR="00132D21" w:rsidRDefault="00132D21" w:rsidP="00132D21">
      <w:pPr>
        <w:rPr>
          <w:rFonts w:ascii="Calibri" w:hAnsi="Calibri"/>
          <w:sz w:val="24"/>
          <w:szCs w:val="24"/>
        </w:rPr>
      </w:pPr>
    </w:p>
    <w:p w:rsidR="001152A3" w:rsidRPr="00132D21" w:rsidRDefault="00132D21" w:rsidP="00132D21">
      <w:pPr>
        <w:tabs>
          <w:tab w:val="left" w:pos="7440"/>
        </w:tabs>
        <w:rPr>
          <w:rFonts w:ascii="Calibri" w:hAnsi="Calibri"/>
          <w:sz w:val="24"/>
          <w:szCs w:val="24"/>
        </w:rPr>
      </w:pPr>
      <w:r>
        <w:rPr>
          <w:rFonts w:ascii="Calibri" w:hAnsi="Calibri"/>
          <w:sz w:val="24"/>
          <w:szCs w:val="24"/>
        </w:rPr>
        <w:tab/>
      </w:r>
    </w:p>
    <w:sectPr w:rsidR="001152A3" w:rsidRPr="00132D21" w:rsidSect="00FB56C6">
      <w:headerReference w:type="default" r:id="rId8"/>
      <w:footerReference w:type="default" r:id="rId9"/>
      <w:pgSz w:w="12242" w:h="15842" w:code="1"/>
      <w:pgMar w:top="1630" w:right="1701" w:bottom="851" w:left="1701" w:header="680" w:footer="11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D8C" w:rsidRDefault="00801D8C">
      <w:r>
        <w:separator/>
      </w:r>
    </w:p>
  </w:endnote>
  <w:endnote w:type="continuationSeparator" w:id="0">
    <w:p w:rsidR="00801D8C" w:rsidRDefault="0080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isha">
    <w:panose1 w:val="020B0502040204020203"/>
    <w:charset w:val="00"/>
    <w:family w:val="swiss"/>
    <w:pitch w:val="variable"/>
    <w:sig w:usb0="80000807" w:usb1="40000042"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648561843"/>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rsidR="00F276CF" w:rsidRPr="00F276CF" w:rsidRDefault="00F276CF">
            <w:pPr>
              <w:pStyle w:val="Rodap"/>
              <w:jc w:val="right"/>
              <w:rPr>
                <w:sz w:val="18"/>
                <w:szCs w:val="18"/>
              </w:rPr>
            </w:pPr>
            <w:r w:rsidRPr="00F276CF">
              <w:rPr>
                <w:sz w:val="18"/>
                <w:szCs w:val="18"/>
              </w:rPr>
              <w:t>Indicação nº 640/2021 da 16ª S.O.</w:t>
            </w:r>
          </w:p>
          <w:p w:rsidR="00F276CF" w:rsidRPr="00F276CF" w:rsidRDefault="00F276CF">
            <w:pPr>
              <w:pStyle w:val="Rodap"/>
              <w:jc w:val="right"/>
              <w:rPr>
                <w:sz w:val="18"/>
                <w:szCs w:val="18"/>
              </w:rPr>
            </w:pPr>
            <w:r w:rsidRPr="00F276CF">
              <w:rPr>
                <w:sz w:val="18"/>
                <w:szCs w:val="18"/>
              </w:rPr>
              <w:t xml:space="preserve">Página </w:t>
            </w:r>
            <w:r w:rsidRPr="00F276CF">
              <w:rPr>
                <w:b/>
                <w:bCs/>
                <w:sz w:val="18"/>
                <w:szCs w:val="18"/>
              </w:rPr>
              <w:fldChar w:fldCharType="begin"/>
            </w:r>
            <w:r w:rsidRPr="00F276CF">
              <w:rPr>
                <w:b/>
                <w:bCs/>
                <w:sz w:val="18"/>
                <w:szCs w:val="18"/>
              </w:rPr>
              <w:instrText>PAGE</w:instrText>
            </w:r>
            <w:r w:rsidRPr="00F276CF">
              <w:rPr>
                <w:b/>
                <w:bCs/>
                <w:sz w:val="18"/>
                <w:szCs w:val="18"/>
              </w:rPr>
              <w:fldChar w:fldCharType="separate"/>
            </w:r>
            <w:r w:rsidR="00C42E3D">
              <w:rPr>
                <w:b/>
                <w:bCs/>
                <w:noProof/>
                <w:sz w:val="18"/>
                <w:szCs w:val="18"/>
              </w:rPr>
              <w:t>1</w:t>
            </w:r>
            <w:r w:rsidRPr="00F276CF">
              <w:rPr>
                <w:b/>
                <w:bCs/>
                <w:sz w:val="18"/>
                <w:szCs w:val="18"/>
              </w:rPr>
              <w:fldChar w:fldCharType="end"/>
            </w:r>
            <w:r w:rsidRPr="00F276CF">
              <w:rPr>
                <w:sz w:val="18"/>
                <w:szCs w:val="18"/>
              </w:rPr>
              <w:t xml:space="preserve"> de </w:t>
            </w:r>
            <w:r w:rsidRPr="00F276CF">
              <w:rPr>
                <w:b/>
                <w:bCs/>
                <w:sz w:val="18"/>
                <w:szCs w:val="18"/>
              </w:rPr>
              <w:fldChar w:fldCharType="begin"/>
            </w:r>
            <w:r w:rsidRPr="00F276CF">
              <w:rPr>
                <w:b/>
                <w:bCs/>
                <w:sz w:val="18"/>
                <w:szCs w:val="18"/>
              </w:rPr>
              <w:instrText>NUMPAGES</w:instrText>
            </w:r>
            <w:r w:rsidRPr="00F276CF">
              <w:rPr>
                <w:b/>
                <w:bCs/>
                <w:sz w:val="18"/>
                <w:szCs w:val="18"/>
              </w:rPr>
              <w:fldChar w:fldCharType="separate"/>
            </w:r>
            <w:r w:rsidR="00C42E3D">
              <w:rPr>
                <w:b/>
                <w:bCs/>
                <w:noProof/>
                <w:sz w:val="18"/>
                <w:szCs w:val="18"/>
              </w:rPr>
              <w:t>5</w:t>
            </w:r>
            <w:r w:rsidRPr="00F276CF">
              <w:rPr>
                <w:b/>
                <w:bCs/>
                <w:sz w:val="18"/>
                <w:szCs w:val="18"/>
              </w:rPr>
              <w:fldChar w:fldCharType="end"/>
            </w:r>
          </w:p>
        </w:sdtContent>
      </w:sdt>
    </w:sdtContent>
  </w:sdt>
  <w:p w:rsidR="00F276CF" w:rsidRDefault="00F276C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D8C" w:rsidRDefault="00801D8C">
      <w:r>
        <w:separator/>
      </w:r>
    </w:p>
  </w:footnote>
  <w:footnote w:type="continuationSeparator" w:id="0">
    <w:p w:rsidR="00801D8C" w:rsidRDefault="00801D8C">
      <w:r>
        <w:continuationSeparator/>
      </w:r>
    </w:p>
  </w:footnote>
  <w:footnote w:id="1">
    <w:p w:rsidR="00D403DA" w:rsidRPr="00F276CF" w:rsidRDefault="00D403DA" w:rsidP="00F276CF">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2AD" w:rsidRDefault="00EF32AD" w:rsidP="00EF32AD">
    <w:pPr>
      <w:pStyle w:val="Cabealho"/>
      <w:tabs>
        <w:tab w:val="left" w:pos="708"/>
      </w:tabs>
      <w:jc w:val="center"/>
      <w:rPr>
        <w:rFonts w:ascii="Calibri" w:hAnsi="Calibri"/>
        <w:b/>
        <w:sz w:val="40"/>
        <w:szCs w:val="40"/>
      </w:rPr>
    </w:pPr>
    <w:r>
      <w:rPr>
        <w:noProof/>
      </w:rPr>
      <w:drawing>
        <wp:anchor distT="0" distB="0" distL="114300" distR="114300" simplePos="0" relativeHeight="251658240" behindDoc="1" locked="0" layoutInCell="1" allowOverlap="1">
          <wp:simplePos x="0" y="0"/>
          <wp:positionH relativeFrom="margin">
            <wp:posOffset>-276860</wp:posOffset>
          </wp:positionH>
          <wp:positionV relativeFrom="margin">
            <wp:posOffset>-819785</wp:posOffset>
          </wp:positionV>
          <wp:extent cx="609600" cy="647700"/>
          <wp:effectExtent l="0" t="0" r="0" b="0"/>
          <wp:wrapNone/>
          <wp:docPr id="1" name="Imagem 1" descr="Descrição: BRASÃO LOUVEIRA_f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BRASÃO LOUVEIRA_fi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sz w:val="40"/>
        <w:szCs w:val="40"/>
      </w:rPr>
      <w:t xml:space="preserve">   CÂMARA</w:t>
    </w:r>
    <w:proofErr w:type="gramStart"/>
    <w:r>
      <w:rPr>
        <w:rFonts w:ascii="Calibri" w:hAnsi="Calibri"/>
        <w:b/>
        <w:sz w:val="40"/>
        <w:szCs w:val="40"/>
      </w:rPr>
      <w:t xml:space="preserve">  </w:t>
    </w:r>
    <w:proofErr w:type="gramEnd"/>
    <w:r>
      <w:rPr>
        <w:rFonts w:ascii="Calibri" w:hAnsi="Calibri"/>
        <w:b/>
        <w:sz w:val="40"/>
        <w:szCs w:val="40"/>
      </w:rPr>
      <w:t>MUNICIPAL  DE  LOUVEIRA</w:t>
    </w:r>
  </w:p>
  <w:p w:rsidR="00EF32AD" w:rsidRDefault="00EF32AD" w:rsidP="00EF32AD">
    <w:pPr>
      <w:pStyle w:val="Cabealho"/>
      <w:tabs>
        <w:tab w:val="left" w:pos="708"/>
      </w:tabs>
      <w:jc w:val="center"/>
      <w:rPr>
        <w:rFonts w:ascii="Calibri" w:hAnsi="Calibri"/>
        <w:b/>
        <w:color w:val="000000"/>
        <w:sz w:val="14"/>
        <w:szCs w:val="14"/>
      </w:rPr>
    </w:pPr>
    <w:r>
      <w:rPr>
        <w:rFonts w:ascii="Calibri" w:hAnsi="Calibri"/>
        <w:sz w:val="14"/>
        <w:szCs w:val="14"/>
      </w:rPr>
      <w:t xml:space="preserve">                 </w:t>
    </w:r>
    <w:r>
      <w:rPr>
        <w:rFonts w:ascii="Calibri" w:hAnsi="Calibri" w:cs="Arial"/>
        <w:color w:val="000000"/>
        <w:sz w:val="14"/>
        <w:szCs w:val="14"/>
      </w:rPr>
      <w:t xml:space="preserve">Rua Wagner Luiz </w:t>
    </w:r>
    <w:proofErr w:type="spellStart"/>
    <w:r>
      <w:rPr>
        <w:rFonts w:ascii="Calibri" w:hAnsi="Calibri" w:cs="Arial"/>
        <w:color w:val="000000"/>
        <w:sz w:val="14"/>
        <w:szCs w:val="14"/>
      </w:rPr>
      <w:t>Bevilacqua</w:t>
    </w:r>
    <w:proofErr w:type="spellEnd"/>
    <w:r>
      <w:rPr>
        <w:rFonts w:ascii="Calibri" w:hAnsi="Calibri" w:cs="Arial"/>
        <w:color w:val="000000"/>
        <w:sz w:val="14"/>
        <w:szCs w:val="14"/>
      </w:rPr>
      <w:t xml:space="preserve">, 35 – Bairro </w:t>
    </w:r>
    <w:proofErr w:type="spellStart"/>
    <w:r>
      <w:rPr>
        <w:rFonts w:ascii="Calibri" w:hAnsi="Calibri" w:cs="Arial"/>
        <w:color w:val="000000"/>
        <w:sz w:val="14"/>
        <w:szCs w:val="14"/>
      </w:rPr>
      <w:t>Guembê</w:t>
    </w:r>
    <w:proofErr w:type="spellEnd"/>
    <w:r>
      <w:rPr>
        <w:rFonts w:ascii="Calibri" w:hAnsi="Calibri" w:cs="Arial"/>
        <w:color w:val="000000"/>
        <w:sz w:val="14"/>
        <w:szCs w:val="14"/>
      </w:rPr>
      <w:t xml:space="preserve"> - CEP: 13290-000 – Louveira –São Paulo</w:t>
    </w:r>
    <w:proofErr w:type="gramStart"/>
    <w:r>
      <w:rPr>
        <w:rFonts w:ascii="Calibri" w:hAnsi="Calibri" w:cs="Arial"/>
        <w:color w:val="000000"/>
        <w:sz w:val="14"/>
        <w:szCs w:val="14"/>
      </w:rPr>
      <w:t xml:space="preserve">  </w:t>
    </w:r>
    <w:proofErr w:type="gramEnd"/>
    <w:r>
      <w:rPr>
        <w:rFonts w:ascii="Calibri" w:hAnsi="Calibri" w:cs="Arial"/>
        <w:color w:val="000000"/>
        <w:sz w:val="14"/>
        <w:szCs w:val="14"/>
      </w:rPr>
      <w:t xml:space="preserve">- </w:t>
    </w:r>
    <w:hyperlink r:id="rId2" w:history="1">
      <w:r>
        <w:rPr>
          <w:rStyle w:val="Hyperlink"/>
          <w:rFonts w:ascii="Calibri" w:hAnsi="Calibri" w:cs="Arial"/>
          <w:color w:val="000000"/>
          <w:sz w:val="14"/>
          <w:szCs w:val="14"/>
        </w:rPr>
        <w:t>www.camaralouveira.sp.gov.br</w:t>
      </w:r>
    </w:hyperlink>
    <w:r>
      <w:rPr>
        <w:rFonts w:ascii="Calibri" w:hAnsi="Calibri" w:cs="Arial"/>
        <w:color w:val="000000"/>
        <w:sz w:val="14"/>
        <w:szCs w:val="14"/>
      </w:rPr>
      <w:t>-Fone: (19) 3878-9420</w:t>
    </w:r>
  </w:p>
  <w:p w:rsidR="00EF32AD" w:rsidRDefault="00EF32AD" w:rsidP="00EF32AD">
    <w:pPr>
      <w:rPr>
        <w:rFonts w:ascii="Calibri" w:hAnsi="Calibri"/>
        <w:b/>
        <w:sz w:val="16"/>
        <w:szCs w:val="16"/>
      </w:rPr>
    </w:pPr>
  </w:p>
  <w:p w:rsidR="00EF32AD" w:rsidRDefault="00EF32AD" w:rsidP="00EF32AD">
    <w:pPr>
      <w:rPr>
        <w:rFonts w:ascii="Calibri" w:hAnsi="Calibri"/>
        <w:sz w:val="16"/>
        <w:szCs w:val="16"/>
      </w:rPr>
    </w:pPr>
    <w:r>
      <w:rPr>
        <w:rFonts w:ascii="Calibri" w:hAnsi="Calibri"/>
        <w:sz w:val="16"/>
        <w:szCs w:val="16"/>
      </w:rPr>
      <w:t xml:space="preserve">  </w:t>
    </w:r>
  </w:p>
  <w:p w:rsidR="00EF32AD" w:rsidRDefault="00EF32A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7E95"/>
    <w:multiLevelType w:val="multilevel"/>
    <w:tmpl w:val="445CED9C"/>
    <w:lvl w:ilvl="0">
      <w:start w:val="1"/>
      <w:numFmt w:val="decimal"/>
      <w:lvlText w:val="Artigo %1o."/>
      <w:lvlJc w:val="left"/>
      <w:pPr>
        <w:tabs>
          <w:tab w:val="num" w:pos="1080"/>
        </w:tabs>
      </w:pPr>
      <w:rPr>
        <w:rFonts w:ascii="Times New Roman" w:hAnsi="Times New Roman" w:cs="Times New Roman" w:hint="default"/>
      </w:rPr>
    </w:lvl>
    <w:lvl w:ilvl="1">
      <w:start w:val="1"/>
      <w:numFmt w:val="decimalZero"/>
      <w:isLgl/>
      <w:lvlText w:val="Seção %1.%2"/>
      <w:lvlJc w:val="left"/>
      <w:pPr>
        <w:tabs>
          <w:tab w:val="num" w:pos="1800"/>
        </w:tabs>
      </w:pPr>
      <w:rPr>
        <w:rFonts w:ascii="Times New Roman" w:hAnsi="Times New Roman" w:cs="Times New Roman" w:hint="default"/>
      </w:rPr>
    </w:lvl>
    <w:lvl w:ilvl="2">
      <w:start w:val="1"/>
      <w:numFmt w:val="lowerLetter"/>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pStyle w:val="Ttulo5"/>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1">
    <w:nsid w:val="0337121A"/>
    <w:multiLevelType w:val="hybridMultilevel"/>
    <w:tmpl w:val="5F0E371C"/>
    <w:lvl w:ilvl="0" w:tplc="5F84DCC0">
      <w:start w:val="1"/>
      <w:numFmt w:val="bullet"/>
      <w:lvlText w:val=""/>
      <w:lvlJc w:val="left"/>
      <w:pPr>
        <w:tabs>
          <w:tab w:val="num" w:pos="720"/>
        </w:tabs>
        <w:ind w:left="720" w:hanging="360"/>
      </w:pPr>
      <w:rPr>
        <w:rFonts w:ascii="Symbol" w:hAnsi="Symbol" w:cs="Times New Roman" w:hint="default"/>
      </w:rPr>
    </w:lvl>
    <w:lvl w:ilvl="1" w:tplc="459CFDD0">
      <w:start w:val="1"/>
      <w:numFmt w:val="bullet"/>
      <w:lvlText w:val="o"/>
      <w:lvlJc w:val="left"/>
      <w:pPr>
        <w:tabs>
          <w:tab w:val="num" w:pos="1440"/>
        </w:tabs>
        <w:ind w:left="1440" w:hanging="360"/>
      </w:pPr>
      <w:rPr>
        <w:rFonts w:ascii="Courier New" w:hAnsi="Courier New" w:cs="Courier New" w:hint="default"/>
      </w:rPr>
    </w:lvl>
    <w:lvl w:ilvl="2" w:tplc="D1820D08">
      <w:start w:val="1"/>
      <w:numFmt w:val="bullet"/>
      <w:lvlText w:val=""/>
      <w:lvlJc w:val="left"/>
      <w:pPr>
        <w:tabs>
          <w:tab w:val="num" w:pos="2160"/>
        </w:tabs>
        <w:ind w:left="2160" w:hanging="360"/>
      </w:pPr>
      <w:rPr>
        <w:rFonts w:ascii="Wingdings" w:hAnsi="Wingdings" w:cs="Times New Roman" w:hint="default"/>
      </w:rPr>
    </w:lvl>
    <w:lvl w:ilvl="3" w:tplc="3A6EFA82">
      <w:start w:val="1"/>
      <w:numFmt w:val="bullet"/>
      <w:lvlText w:val=""/>
      <w:lvlJc w:val="left"/>
      <w:pPr>
        <w:tabs>
          <w:tab w:val="num" w:pos="2880"/>
        </w:tabs>
        <w:ind w:left="2880" w:hanging="360"/>
      </w:pPr>
      <w:rPr>
        <w:rFonts w:ascii="Symbol" w:hAnsi="Symbol" w:cs="Times New Roman" w:hint="default"/>
      </w:rPr>
    </w:lvl>
    <w:lvl w:ilvl="4" w:tplc="FA5C2F68">
      <w:start w:val="1"/>
      <w:numFmt w:val="bullet"/>
      <w:lvlText w:val="o"/>
      <w:lvlJc w:val="left"/>
      <w:pPr>
        <w:tabs>
          <w:tab w:val="num" w:pos="3600"/>
        </w:tabs>
        <w:ind w:left="3600" w:hanging="360"/>
      </w:pPr>
      <w:rPr>
        <w:rFonts w:ascii="Courier New" w:hAnsi="Courier New" w:cs="Courier New" w:hint="default"/>
      </w:rPr>
    </w:lvl>
    <w:lvl w:ilvl="5" w:tplc="0DC6D64C">
      <w:start w:val="1"/>
      <w:numFmt w:val="bullet"/>
      <w:lvlText w:val=""/>
      <w:lvlJc w:val="left"/>
      <w:pPr>
        <w:tabs>
          <w:tab w:val="num" w:pos="4320"/>
        </w:tabs>
        <w:ind w:left="4320" w:hanging="360"/>
      </w:pPr>
      <w:rPr>
        <w:rFonts w:ascii="Wingdings" w:hAnsi="Wingdings" w:cs="Times New Roman" w:hint="default"/>
      </w:rPr>
    </w:lvl>
    <w:lvl w:ilvl="6" w:tplc="995AB02E">
      <w:start w:val="1"/>
      <w:numFmt w:val="bullet"/>
      <w:lvlText w:val=""/>
      <w:lvlJc w:val="left"/>
      <w:pPr>
        <w:tabs>
          <w:tab w:val="num" w:pos="5040"/>
        </w:tabs>
        <w:ind w:left="5040" w:hanging="360"/>
      </w:pPr>
      <w:rPr>
        <w:rFonts w:ascii="Symbol" w:hAnsi="Symbol" w:cs="Times New Roman" w:hint="default"/>
      </w:rPr>
    </w:lvl>
    <w:lvl w:ilvl="7" w:tplc="670CA81C">
      <w:start w:val="1"/>
      <w:numFmt w:val="bullet"/>
      <w:lvlText w:val="o"/>
      <w:lvlJc w:val="left"/>
      <w:pPr>
        <w:tabs>
          <w:tab w:val="num" w:pos="5760"/>
        </w:tabs>
        <w:ind w:left="5760" w:hanging="360"/>
      </w:pPr>
      <w:rPr>
        <w:rFonts w:ascii="Courier New" w:hAnsi="Courier New" w:cs="Courier New" w:hint="default"/>
      </w:rPr>
    </w:lvl>
    <w:lvl w:ilvl="8" w:tplc="C22E1906">
      <w:start w:val="1"/>
      <w:numFmt w:val="bullet"/>
      <w:lvlText w:val=""/>
      <w:lvlJc w:val="left"/>
      <w:pPr>
        <w:tabs>
          <w:tab w:val="num" w:pos="6480"/>
        </w:tabs>
        <w:ind w:left="6480" w:hanging="360"/>
      </w:pPr>
      <w:rPr>
        <w:rFonts w:ascii="Wingdings" w:hAnsi="Wingdings" w:cs="Times New Roman" w:hint="default"/>
      </w:rPr>
    </w:lvl>
  </w:abstractNum>
  <w:abstractNum w:abstractNumId="2">
    <w:nsid w:val="07F02273"/>
    <w:multiLevelType w:val="hybridMultilevel"/>
    <w:tmpl w:val="9C1EC512"/>
    <w:lvl w:ilvl="0" w:tplc="91669F80">
      <w:start w:val="1"/>
      <w:numFmt w:val="upperRoman"/>
      <w:lvlText w:val="%1."/>
      <w:lvlJc w:val="right"/>
      <w:pPr>
        <w:ind w:left="720" w:hanging="360"/>
      </w:pPr>
    </w:lvl>
    <w:lvl w:ilvl="1" w:tplc="94DAE374" w:tentative="1">
      <w:start w:val="1"/>
      <w:numFmt w:val="lowerLetter"/>
      <w:lvlText w:val="%2."/>
      <w:lvlJc w:val="left"/>
      <w:pPr>
        <w:ind w:left="1440" w:hanging="360"/>
      </w:pPr>
    </w:lvl>
    <w:lvl w:ilvl="2" w:tplc="971A6C86" w:tentative="1">
      <w:start w:val="1"/>
      <w:numFmt w:val="lowerRoman"/>
      <w:lvlText w:val="%3."/>
      <w:lvlJc w:val="right"/>
      <w:pPr>
        <w:ind w:left="2160" w:hanging="180"/>
      </w:pPr>
    </w:lvl>
    <w:lvl w:ilvl="3" w:tplc="AF20DD9A" w:tentative="1">
      <w:start w:val="1"/>
      <w:numFmt w:val="decimal"/>
      <w:lvlText w:val="%4."/>
      <w:lvlJc w:val="left"/>
      <w:pPr>
        <w:ind w:left="2880" w:hanging="360"/>
      </w:pPr>
    </w:lvl>
    <w:lvl w:ilvl="4" w:tplc="E4423714" w:tentative="1">
      <w:start w:val="1"/>
      <w:numFmt w:val="lowerLetter"/>
      <w:lvlText w:val="%5."/>
      <w:lvlJc w:val="left"/>
      <w:pPr>
        <w:ind w:left="3600" w:hanging="360"/>
      </w:pPr>
    </w:lvl>
    <w:lvl w:ilvl="5" w:tplc="869EDC1C" w:tentative="1">
      <w:start w:val="1"/>
      <w:numFmt w:val="lowerRoman"/>
      <w:lvlText w:val="%6."/>
      <w:lvlJc w:val="right"/>
      <w:pPr>
        <w:ind w:left="4320" w:hanging="180"/>
      </w:pPr>
    </w:lvl>
    <w:lvl w:ilvl="6" w:tplc="C336706E" w:tentative="1">
      <w:start w:val="1"/>
      <w:numFmt w:val="decimal"/>
      <w:lvlText w:val="%7."/>
      <w:lvlJc w:val="left"/>
      <w:pPr>
        <w:ind w:left="5040" w:hanging="360"/>
      </w:pPr>
    </w:lvl>
    <w:lvl w:ilvl="7" w:tplc="B0CE4F6A" w:tentative="1">
      <w:start w:val="1"/>
      <w:numFmt w:val="lowerLetter"/>
      <w:lvlText w:val="%8."/>
      <w:lvlJc w:val="left"/>
      <w:pPr>
        <w:ind w:left="5760" w:hanging="360"/>
      </w:pPr>
    </w:lvl>
    <w:lvl w:ilvl="8" w:tplc="18C2242C" w:tentative="1">
      <w:start w:val="1"/>
      <w:numFmt w:val="lowerRoman"/>
      <w:lvlText w:val="%9."/>
      <w:lvlJc w:val="right"/>
      <w:pPr>
        <w:ind w:left="6480" w:hanging="180"/>
      </w:pPr>
    </w:lvl>
  </w:abstractNum>
  <w:abstractNum w:abstractNumId="3">
    <w:nsid w:val="5CAA2CB5"/>
    <w:multiLevelType w:val="multilevel"/>
    <w:tmpl w:val="445CED9C"/>
    <w:lvl w:ilvl="0">
      <w:start w:val="1"/>
      <w:numFmt w:val="decimal"/>
      <w:lvlText w:val="Artigo %1o."/>
      <w:lvlJc w:val="left"/>
      <w:pPr>
        <w:tabs>
          <w:tab w:val="num" w:pos="1080"/>
        </w:tabs>
      </w:pPr>
      <w:rPr>
        <w:rFonts w:ascii="Times New Roman" w:hAnsi="Times New Roman" w:cs="Times New Roman" w:hint="default"/>
      </w:rPr>
    </w:lvl>
    <w:lvl w:ilvl="1">
      <w:start w:val="1"/>
      <w:numFmt w:val="decimalZero"/>
      <w:isLgl/>
      <w:lvlText w:val="Seção %1.%2"/>
      <w:lvlJc w:val="left"/>
      <w:pPr>
        <w:tabs>
          <w:tab w:val="num" w:pos="1800"/>
        </w:tabs>
      </w:pPr>
      <w:rPr>
        <w:rFonts w:ascii="Times New Roman" w:hAnsi="Times New Roman" w:cs="Times New Roman" w:hint="default"/>
      </w:rPr>
    </w:lvl>
    <w:lvl w:ilvl="2">
      <w:start w:val="1"/>
      <w:numFmt w:val="lowerLetter"/>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F2AE2"/>
    <w:rsid w:val="00006B9B"/>
    <w:rsid w:val="00010ACE"/>
    <w:rsid w:val="0002015F"/>
    <w:rsid w:val="000305D1"/>
    <w:rsid w:val="00031306"/>
    <w:rsid w:val="000321A6"/>
    <w:rsid w:val="000A698C"/>
    <w:rsid w:val="000E7FE8"/>
    <w:rsid w:val="000F1434"/>
    <w:rsid w:val="000F779A"/>
    <w:rsid w:val="001077D4"/>
    <w:rsid w:val="00113B68"/>
    <w:rsid w:val="001152A3"/>
    <w:rsid w:val="00123C8D"/>
    <w:rsid w:val="00132944"/>
    <w:rsid w:val="00132D21"/>
    <w:rsid w:val="0014018E"/>
    <w:rsid w:val="00144D13"/>
    <w:rsid w:val="00195612"/>
    <w:rsid w:val="001A6FEC"/>
    <w:rsid w:val="001B1A73"/>
    <w:rsid w:val="001B4567"/>
    <w:rsid w:val="001C1038"/>
    <w:rsid w:val="001C4A16"/>
    <w:rsid w:val="0020320F"/>
    <w:rsid w:val="0022551A"/>
    <w:rsid w:val="00233F18"/>
    <w:rsid w:val="0024105A"/>
    <w:rsid w:val="002551B2"/>
    <w:rsid w:val="0027066D"/>
    <w:rsid w:val="00273043"/>
    <w:rsid w:val="00296C8F"/>
    <w:rsid w:val="002A7B48"/>
    <w:rsid w:val="002C619A"/>
    <w:rsid w:val="002C6E75"/>
    <w:rsid w:val="002E0B5A"/>
    <w:rsid w:val="002E5983"/>
    <w:rsid w:val="00363AB3"/>
    <w:rsid w:val="0037516E"/>
    <w:rsid w:val="003A26F3"/>
    <w:rsid w:val="003A4112"/>
    <w:rsid w:val="003A7357"/>
    <w:rsid w:val="003C7E79"/>
    <w:rsid w:val="003E1D85"/>
    <w:rsid w:val="003E3442"/>
    <w:rsid w:val="003E7F5E"/>
    <w:rsid w:val="00415796"/>
    <w:rsid w:val="004314B6"/>
    <w:rsid w:val="00446E80"/>
    <w:rsid w:val="00454C3D"/>
    <w:rsid w:val="004775AC"/>
    <w:rsid w:val="0048317E"/>
    <w:rsid w:val="0049790D"/>
    <w:rsid w:val="004A55E0"/>
    <w:rsid w:val="004C4C42"/>
    <w:rsid w:val="004D58F9"/>
    <w:rsid w:val="004F0FE5"/>
    <w:rsid w:val="004F231B"/>
    <w:rsid w:val="005030F9"/>
    <w:rsid w:val="00512498"/>
    <w:rsid w:val="005310C6"/>
    <w:rsid w:val="005358B0"/>
    <w:rsid w:val="00582D63"/>
    <w:rsid w:val="0058744D"/>
    <w:rsid w:val="005C133B"/>
    <w:rsid w:val="005C50E1"/>
    <w:rsid w:val="005D0C52"/>
    <w:rsid w:val="005E3816"/>
    <w:rsid w:val="005F3FC8"/>
    <w:rsid w:val="00611BE3"/>
    <w:rsid w:val="00612E77"/>
    <w:rsid w:val="006178CC"/>
    <w:rsid w:val="00623527"/>
    <w:rsid w:val="0063112A"/>
    <w:rsid w:val="006321DF"/>
    <w:rsid w:val="00653AFB"/>
    <w:rsid w:val="006A1453"/>
    <w:rsid w:val="006A52F6"/>
    <w:rsid w:val="006A79F0"/>
    <w:rsid w:val="006D0988"/>
    <w:rsid w:val="006D1089"/>
    <w:rsid w:val="006D7D07"/>
    <w:rsid w:val="006F1EED"/>
    <w:rsid w:val="006F2AE2"/>
    <w:rsid w:val="006F45AD"/>
    <w:rsid w:val="006F6EC2"/>
    <w:rsid w:val="00713D8D"/>
    <w:rsid w:val="00753432"/>
    <w:rsid w:val="007564D6"/>
    <w:rsid w:val="007749EF"/>
    <w:rsid w:val="00796DE5"/>
    <w:rsid w:val="007B6317"/>
    <w:rsid w:val="007E3BDB"/>
    <w:rsid w:val="00801D8C"/>
    <w:rsid w:val="00802ADA"/>
    <w:rsid w:val="008039A5"/>
    <w:rsid w:val="008610F8"/>
    <w:rsid w:val="00874F1E"/>
    <w:rsid w:val="008845C3"/>
    <w:rsid w:val="00897473"/>
    <w:rsid w:val="008D75C5"/>
    <w:rsid w:val="008E600E"/>
    <w:rsid w:val="00910781"/>
    <w:rsid w:val="009275EA"/>
    <w:rsid w:val="00933691"/>
    <w:rsid w:val="00944644"/>
    <w:rsid w:val="009543E9"/>
    <w:rsid w:val="009A28F7"/>
    <w:rsid w:val="009B64C2"/>
    <w:rsid w:val="009C09E9"/>
    <w:rsid w:val="009C1D14"/>
    <w:rsid w:val="00A14B49"/>
    <w:rsid w:val="00A36135"/>
    <w:rsid w:val="00A477CF"/>
    <w:rsid w:val="00A55DA0"/>
    <w:rsid w:val="00A82E51"/>
    <w:rsid w:val="00AC2823"/>
    <w:rsid w:val="00AC3C20"/>
    <w:rsid w:val="00AD6589"/>
    <w:rsid w:val="00AE7C69"/>
    <w:rsid w:val="00AF5512"/>
    <w:rsid w:val="00AF6EE3"/>
    <w:rsid w:val="00B00F0A"/>
    <w:rsid w:val="00B02961"/>
    <w:rsid w:val="00B0401F"/>
    <w:rsid w:val="00B13ECE"/>
    <w:rsid w:val="00B212D4"/>
    <w:rsid w:val="00B4339E"/>
    <w:rsid w:val="00B47BA6"/>
    <w:rsid w:val="00B50C89"/>
    <w:rsid w:val="00B54831"/>
    <w:rsid w:val="00B73A13"/>
    <w:rsid w:val="00B824AF"/>
    <w:rsid w:val="00B911E0"/>
    <w:rsid w:val="00B95C43"/>
    <w:rsid w:val="00BA21B7"/>
    <w:rsid w:val="00BE1B0B"/>
    <w:rsid w:val="00C126C9"/>
    <w:rsid w:val="00C17F37"/>
    <w:rsid w:val="00C4028B"/>
    <w:rsid w:val="00C42248"/>
    <w:rsid w:val="00C42E3D"/>
    <w:rsid w:val="00C451E4"/>
    <w:rsid w:val="00C60428"/>
    <w:rsid w:val="00C73189"/>
    <w:rsid w:val="00C76AF0"/>
    <w:rsid w:val="00C7730C"/>
    <w:rsid w:val="00C870C0"/>
    <w:rsid w:val="00CC35AE"/>
    <w:rsid w:val="00CF20F7"/>
    <w:rsid w:val="00CF7A61"/>
    <w:rsid w:val="00D33A4E"/>
    <w:rsid w:val="00D403DA"/>
    <w:rsid w:val="00D5013F"/>
    <w:rsid w:val="00D5401F"/>
    <w:rsid w:val="00D70DEE"/>
    <w:rsid w:val="00D711E1"/>
    <w:rsid w:val="00D75BF5"/>
    <w:rsid w:val="00D77A23"/>
    <w:rsid w:val="00D77FDB"/>
    <w:rsid w:val="00D81AE9"/>
    <w:rsid w:val="00D85739"/>
    <w:rsid w:val="00DA13EA"/>
    <w:rsid w:val="00DA4596"/>
    <w:rsid w:val="00DD3902"/>
    <w:rsid w:val="00DF0E2D"/>
    <w:rsid w:val="00DF5B78"/>
    <w:rsid w:val="00E12EF7"/>
    <w:rsid w:val="00E134A7"/>
    <w:rsid w:val="00E147FF"/>
    <w:rsid w:val="00E15499"/>
    <w:rsid w:val="00E2797B"/>
    <w:rsid w:val="00E67F28"/>
    <w:rsid w:val="00E85810"/>
    <w:rsid w:val="00E902A5"/>
    <w:rsid w:val="00E93BB5"/>
    <w:rsid w:val="00E94B0C"/>
    <w:rsid w:val="00EA743E"/>
    <w:rsid w:val="00EB38CD"/>
    <w:rsid w:val="00EB67D1"/>
    <w:rsid w:val="00EC3BA8"/>
    <w:rsid w:val="00ED3BD2"/>
    <w:rsid w:val="00EF32AD"/>
    <w:rsid w:val="00F0176A"/>
    <w:rsid w:val="00F02DC7"/>
    <w:rsid w:val="00F13B9A"/>
    <w:rsid w:val="00F276CF"/>
    <w:rsid w:val="00F37BAC"/>
    <w:rsid w:val="00FB2824"/>
    <w:rsid w:val="00FB56C6"/>
    <w:rsid w:val="00FE48D6"/>
    <w:rsid w:val="00FF55C6"/>
    <w:rsid w:val="00FF73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D2"/>
  </w:style>
  <w:style w:type="paragraph" w:styleId="Ttulo1">
    <w:name w:val="heading 1"/>
    <w:basedOn w:val="Normal"/>
    <w:next w:val="Normal"/>
    <w:link w:val="Ttulo1Char"/>
    <w:uiPriority w:val="9"/>
    <w:qFormat/>
    <w:rsid w:val="00ED3BD2"/>
    <w:pPr>
      <w:keepNext/>
      <w:outlineLvl w:val="0"/>
    </w:pPr>
    <w:rPr>
      <w:b/>
      <w:sz w:val="28"/>
      <w:u w:val="single"/>
    </w:rPr>
  </w:style>
  <w:style w:type="paragraph" w:styleId="Ttulo2">
    <w:name w:val="heading 2"/>
    <w:basedOn w:val="Normal"/>
    <w:next w:val="Normal"/>
    <w:link w:val="Ttulo2Char"/>
    <w:uiPriority w:val="9"/>
    <w:qFormat/>
    <w:rsid w:val="00BA21B7"/>
    <w:pPr>
      <w:keepNext/>
      <w:keepLines/>
      <w:spacing w:line="276" w:lineRule="auto"/>
      <w:jc w:val="both"/>
      <w:outlineLvl w:val="1"/>
    </w:pPr>
    <w:rPr>
      <w:rFonts w:ascii="Arial Narrow" w:hAnsi="Arial Narrow"/>
      <w:b/>
      <w:bCs/>
      <w:sz w:val="22"/>
      <w:szCs w:val="26"/>
      <w:lang w:eastAsia="en-US"/>
    </w:rPr>
  </w:style>
  <w:style w:type="paragraph" w:styleId="Ttulo3">
    <w:name w:val="heading 3"/>
    <w:basedOn w:val="Normal"/>
    <w:next w:val="Normal"/>
    <w:link w:val="Ttulo3Char"/>
    <w:uiPriority w:val="9"/>
    <w:unhideWhenUsed/>
    <w:qFormat/>
    <w:rsid w:val="00BA21B7"/>
    <w:pPr>
      <w:keepNext/>
      <w:keepLines/>
      <w:spacing w:line="276" w:lineRule="auto"/>
      <w:ind w:firstLine="567"/>
      <w:jc w:val="both"/>
      <w:outlineLvl w:val="2"/>
    </w:pPr>
    <w:rPr>
      <w:rFonts w:ascii="Arial Narrow" w:hAnsi="Arial Narrow"/>
      <w:bCs/>
      <w:caps/>
      <w:sz w:val="22"/>
      <w:szCs w:val="22"/>
      <w:lang w:eastAsia="en-US"/>
    </w:rPr>
  </w:style>
  <w:style w:type="paragraph" w:styleId="Ttulo4">
    <w:name w:val="heading 4"/>
    <w:basedOn w:val="Normal"/>
    <w:next w:val="Normal"/>
    <w:link w:val="Ttulo4Char"/>
    <w:uiPriority w:val="9"/>
    <w:unhideWhenUsed/>
    <w:qFormat/>
    <w:rsid w:val="002C619A"/>
    <w:pPr>
      <w:keepNext/>
      <w:spacing w:before="240" w:after="60"/>
      <w:outlineLvl w:val="3"/>
    </w:pPr>
    <w:rPr>
      <w:rFonts w:ascii="Calibri" w:hAnsi="Calibri"/>
      <w:b/>
      <w:bCs/>
      <w:sz w:val="28"/>
      <w:szCs w:val="28"/>
    </w:rPr>
  </w:style>
  <w:style w:type="paragraph" w:styleId="Ttulo5">
    <w:name w:val="heading 5"/>
    <w:basedOn w:val="Normal"/>
    <w:next w:val="Normal"/>
    <w:link w:val="Ttulo5Char"/>
    <w:rsid w:val="00BA21B7"/>
    <w:pPr>
      <w:numPr>
        <w:ilvl w:val="4"/>
        <w:numId w:val="2"/>
      </w:numPr>
      <w:spacing w:before="240" w:after="60" w:line="276" w:lineRule="auto"/>
      <w:jc w:val="both"/>
      <w:outlineLvl w:val="4"/>
    </w:pPr>
    <w:rPr>
      <w:rFonts w:ascii="Arial Narrow" w:eastAsia="Calibri" w:hAnsi="Arial Narrow"/>
      <w:b/>
      <w:bCs/>
      <w:i/>
      <w:iCs/>
      <w:sz w:val="26"/>
      <w:szCs w:val="26"/>
      <w:lang w:eastAsia="en-US"/>
    </w:rPr>
  </w:style>
  <w:style w:type="paragraph" w:styleId="Ttulo6">
    <w:name w:val="heading 6"/>
    <w:basedOn w:val="Normal"/>
    <w:next w:val="Normal"/>
    <w:link w:val="Ttulo6Char"/>
    <w:uiPriority w:val="9"/>
    <w:semiHidden/>
    <w:unhideWhenUsed/>
    <w:qFormat/>
    <w:rsid w:val="00BA21B7"/>
    <w:pPr>
      <w:keepNext/>
      <w:keepLines/>
      <w:spacing w:before="200" w:line="276" w:lineRule="auto"/>
      <w:ind w:firstLine="567"/>
      <w:jc w:val="both"/>
      <w:outlineLvl w:val="5"/>
    </w:pPr>
    <w:rPr>
      <w:rFonts w:ascii="Cambria" w:hAnsi="Cambria"/>
      <w:i/>
      <w:iCs/>
      <w:color w:val="243F60"/>
      <w:sz w:val="22"/>
      <w:szCs w:val="22"/>
      <w:lang w:eastAsia="en-US"/>
    </w:rPr>
  </w:style>
  <w:style w:type="paragraph" w:styleId="Ttulo7">
    <w:name w:val="heading 7"/>
    <w:basedOn w:val="Normal"/>
    <w:next w:val="Normal"/>
    <w:link w:val="Ttulo7Char"/>
    <w:uiPriority w:val="9"/>
    <w:semiHidden/>
    <w:unhideWhenUsed/>
    <w:qFormat/>
    <w:rsid w:val="00BA21B7"/>
    <w:pPr>
      <w:keepNext/>
      <w:keepLines/>
      <w:spacing w:before="200" w:line="276" w:lineRule="auto"/>
      <w:ind w:firstLine="567"/>
      <w:jc w:val="both"/>
      <w:outlineLvl w:val="6"/>
    </w:pPr>
    <w:rPr>
      <w:rFonts w:ascii="Cambria" w:hAnsi="Cambria"/>
      <w:i/>
      <w:iCs/>
      <w:color w:val="404040"/>
      <w:sz w:val="22"/>
      <w:szCs w:val="22"/>
      <w:lang w:eastAsia="en-US"/>
    </w:rPr>
  </w:style>
  <w:style w:type="paragraph" w:styleId="Ttulo8">
    <w:name w:val="heading 8"/>
    <w:basedOn w:val="Normal"/>
    <w:next w:val="Normal"/>
    <w:link w:val="Ttulo8Char"/>
    <w:uiPriority w:val="9"/>
    <w:semiHidden/>
    <w:unhideWhenUsed/>
    <w:qFormat/>
    <w:rsid w:val="00BA21B7"/>
    <w:pPr>
      <w:keepNext/>
      <w:keepLines/>
      <w:spacing w:before="200" w:line="276" w:lineRule="auto"/>
      <w:ind w:firstLine="567"/>
      <w:jc w:val="both"/>
      <w:outlineLvl w:val="7"/>
    </w:pPr>
    <w:rPr>
      <w:rFonts w:ascii="Cambria" w:hAnsi="Cambria"/>
      <w:color w:val="404040"/>
      <w:lang w:eastAsia="en-US"/>
    </w:rPr>
  </w:style>
  <w:style w:type="paragraph" w:styleId="Ttulo9">
    <w:name w:val="heading 9"/>
    <w:basedOn w:val="Normal"/>
    <w:next w:val="Normal"/>
    <w:link w:val="Ttulo9Char"/>
    <w:uiPriority w:val="9"/>
    <w:semiHidden/>
    <w:unhideWhenUsed/>
    <w:qFormat/>
    <w:rsid w:val="00BA21B7"/>
    <w:pPr>
      <w:keepNext/>
      <w:keepLines/>
      <w:spacing w:before="200" w:line="276" w:lineRule="auto"/>
      <w:ind w:firstLine="567"/>
      <w:jc w:val="both"/>
      <w:outlineLvl w:val="8"/>
    </w:pPr>
    <w:rPr>
      <w:rFonts w:ascii="Cambria" w:hAnsi="Cambria"/>
      <w:i/>
      <w:iCs/>
      <w:color w:val="40404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ED3BD2"/>
    <w:pPr>
      <w:tabs>
        <w:tab w:val="center" w:pos="4320"/>
        <w:tab w:val="right" w:pos="8640"/>
      </w:tabs>
    </w:pPr>
  </w:style>
  <w:style w:type="paragraph" w:styleId="Rodap">
    <w:name w:val="footer"/>
    <w:basedOn w:val="Normal"/>
    <w:link w:val="RodapChar"/>
    <w:uiPriority w:val="99"/>
    <w:rsid w:val="00ED3BD2"/>
    <w:pPr>
      <w:tabs>
        <w:tab w:val="center" w:pos="4320"/>
        <w:tab w:val="right" w:pos="8640"/>
      </w:tabs>
    </w:pPr>
  </w:style>
  <w:style w:type="paragraph" w:styleId="Corpodetexto">
    <w:name w:val="Body Text"/>
    <w:basedOn w:val="Normal"/>
    <w:link w:val="CorpodetextoChar"/>
    <w:rsid w:val="00ED3BD2"/>
    <w:pPr>
      <w:jc w:val="both"/>
    </w:pPr>
    <w:rPr>
      <w:sz w:val="28"/>
    </w:rPr>
  </w:style>
  <w:style w:type="character" w:styleId="Hyperlink">
    <w:name w:val="Hyperlink"/>
    <w:rsid w:val="00796DE5"/>
    <w:rPr>
      <w:color w:val="0000FF"/>
      <w:u w:val="single"/>
    </w:rPr>
  </w:style>
  <w:style w:type="character" w:customStyle="1" w:styleId="RodapChar">
    <w:name w:val="Rodapé Char"/>
    <w:basedOn w:val="Fontepargpadro"/>
    <w:link w:val="Rodap"/>
    <w:uiPriority w:val="99"/>
    <w:rsid w:val="008E600E"/>
  </w:style>
  <w:style w:type="character" w:customStyle="1" w:styleId="Ttulo4Char">
    <w:name w:val="Título 4 Char"/>
    <w:link w:val="Ttulo4"/>
    <w:uiPriority w:val="9"/>
    <w:rsid w:val="002C619A"/>
    <w:rPr>
      <w:rFonts w:ascii="Calibri" w:eastAsia="Times New Roman" w:hAnsi="Calibri" w:cs="Times New Roman"/>
      <w:b/>
      <w:bCs/>
      <w:sz w:val="28"/>
      <w:szCs w:val="28"/>
    </w:rPr>
  </w:style>
  <w:style w:type="character" w:customStyle="1" w:styleId="Ttulo1Char">
    <w:name w:val="Título 1 Char"/>
    <w:link w:val="Ttulo1"/>
    <w:uiPriority w:val="9"/>
    <w:rsid w:val="002C619A"/>
    <w:rPr>
      <w:b/>
      <w:sz w:val="28"/>
      <w:u w:val="single"/>
    </w:rPr>
  </w:style>
  <w:style w:type="character" w:customStyle="1" w:styleId="CorpodetextoChar">
    <w:name w:val="Corpo de texto Char"/>
    <w:link w:val="Corpodetexto"/>
    <w:rsid w:val="002C619A"/>
    <w:rPr>
      <w:sz w:val="28"/>
    </w:rPr>
  </w:style>
  <w:style w:type="paragraph" w:styleId="Ttulo">
    <w:name w:val="Title"/>
    <w:basedOn w:val="Normal"/>
    <w:link w:val="TtuloChar"/>
    <w:qFormat/>
    <w:rsid w:val="002C619A"/>
    <w:pPr>
      <w:jc w:val="center"/>
    </w:pPr>
    <w:rPr>
      <w:sz w:val="28"/>
    </w:rPr>
  </w:style>
  <w:style w:type="character" w:customStyle="1" w:styleId="TtuloChar">
    <w:name w:val="Título Char"/>
    <w:link w:val="Ttulo"/>
    <w:rsid w:val="002C619A"/>
    <w:rPr>
      <w:sz w:val="28"/>
    </w:rPr>
  </w:style>
  <w:style w:type="character" w:customStyle="1" w:styleId="CabealhoChar">
    <w:name w:val="Cabeçalho Char"/>
    <w:basedOn w:val="Fontepargpadro"/>
    <w:link w:val="Cabealho"/>
    <w:uiPriority w:val="99"/>
    <w:rsid w:val="005C133B"/>
  </w:style>
  <w:style w:type="paragraph" w:styleId="Textodebalo">
    <w:name w:val="Balloon Text"/>
    <w:basedOn w:val="Normal"/>
    <w:link w:val="TextodebaloChar"/>
    <w:rsid w:val="005310C6"/>
    <w:rPr>
      <w:rFonts w:ascii="Tahoma" w:hAnsi="Tahoma" w:cs="Tahoma"/>
      <w:sz w:val="16"/>
      <w:szCs w:val="16"/>
    </w:rPr>
  </w:style>
  <w:style w:type="character" w:customStyle="1" w:styleId="TextodebaloChar">
    <w:name w:val="Texto de balão Char"/>
    <w:basedOn w:val="Fontepargpadro"/>
    <w:link w:val="Textodebalo"/>
    <w:rsid w:val="005310C6"/>
    <w:rPr>
      <w:rFonts w:ascii="Tahoma" w:hAnsi="Tahoma" w:cs="Tahoma"/>
      <w:sz w:val="16"/>
      <w:szCs w:val="16"/>
    </w:rPr>
  </w:style>
  <w:style w:type="paragraph" w:styleId="NormalWeb">
    <w:name w:val="Normal (Web)"/>
    <w:basedOn w:val="Normal"/>
    <w:unhideWhenUsed/>
    <w:rsid w:val="00233F18"/>
    <w:pPr>
      <w:spacing w:before="100" w:beforeAutospacing="1" w:after="100" w:afterAutospacing="1"/>
    </w:pPr>
    <w:rPr>
      <w:sz w:val="24"/>
      <w:szCs w:val="24"/>
    </w:rPr>
  </w:style>
  <w:style w:type="character" w:styleId="nfase">
    <w:name w:val="Emphasis"/>
    <w:basedOn w:val="Fontepargpadro"/>
    <w:uiPriority w:val="20"/>
    <w:qFormat/>
    <w:rsid w:val="00897473"/>
    <w:rPr>
      <w:i/>
      <w:iCs/>
    </w:rPr>
  </w:style>
  <w:style w:type="paragraph" w:styleId="Textoembloco">
    <w:name w:val="Block Text"/>
    <w:basedOn w:val="Normal"/>
    <w:rsid w:val="00296C8F"/>
    <w:pPr>
      <w:ind w:left="3960" w:right="278" w:firstLine="996"/>
      <w:jc w:val="both"/>
    </w:pPr>
    <w:rPr>
      <w:b/>
      <w:i/>
      <w:sz w:val="24"/>
      <w:szCs w:val="24"/>
    </w:rPr>
  </w:style>
  <w:style w:type="paragraph" w:customStyle="1" w:styleId="Ementa">
    <w:name w:val="Ementa"/>
    <w:basedOn w:val="Normal"/>
    <w:uiPriority w:val="1"/>
    <w:qFormat/>
    <w:rsid w:val="0063112A"/>
    <w:pPr>
      <w:spacing w:line="276" w:lineRule="auto"/>
      <w:ind w:left="1134"/>
      <w:jc w:val="both"/>
    </w:pPr>
    <w:rPr>
      <w:rFonts w:ascii="Arial Narrow" w:eastAsia="Calibri" w:hAnsi="Arial Narrow"/>
      <w:i/>
      <w:sz w:val="22"/>
      <w:szCs w:val="22"/>
      <w:lang w:eastAsia="en-US"/>
    </w:rPr>
  </w:style>
  <w:style w:type="paragraph" w:styleId="Textodenotaderodap">
    <w:name w:val="footnote text"/>
    <w:basedOn w:val="Normal"/>
    <w:link w:val="TextodenotaderodapChar"/>
    <w:semiHidden/>
    <w:unhideWhenUsed/>
    <w:rsid w:val="0063112A"/>
  </w:style>
  <w:style w:type="character" w:customStyle="1" w:styleId="TextodenotaderodapChar">
    <w:name w:val="Texto de nota de rodapé Char"/>
    <w:basedOn w:val="Fontepargpadro"/>
    <w:link w:val="Textodenotaderodap"/>
    <w:semiHidden/>
    <w:rsid w:val="0063112A"/>
  </w:style>
  <w:style w:type="character" w:styleId="Refdenotaderodap">
    <w:name w:val="footnote reference"/>
    <w:basedOn w:val="Fontepargpadro"/>
    <w:semiHidden/>
    <w:unhideWhenUsed/>
    <w:rsid w:val="0063112A"/>
    <w:rPr>
      <w:vertAlign w:val="superscript"/>
    </w:rPr>
  </w:style>
  <w:style w:type="character" w:customStyle="1" w:styleId="Ttulo2Char">
    <w:name w:val="Título 2 Char"/>
    <w:basedOn w:val="Fontepargpadro"/>
    <w:link w:val="Ttulo2"/>
    <w:uiPriority w:val="9"/>
    <w:rsid w:val="00BA21B7"/>
    <w:rPr>
      <w:rFonts w:ascii="Arial Narrow" w:hAnsi="Arial Narrow"/>
      <w:b/>
      <w:bCs/>
      <w:sz w:val="22"/>
      <w:szCs w:val="26"/>
      <w:lang w:eastAsia="en-US"/>
    </w:rPr>
  </w:style>
  <w:style w:type="character" w:customStyle="1" w:styleId="Ttulo3Char">
    <w:name w:val="Título 3 Char"/>
    <w:basedOn w:val="Fontepargpadro"/>
    <w:link w:val="Ttulo3"/>
    <w:uiPriority w:val="9"/>
    <w:rsid w:val="00BA21B7"/>
    <w:rPr>
      <w:rFonts w:ascii="Arial Narrow" w:hAnsi="Arial Narrow"/>
      <w:bCs/>
      <w:caps/>
      <w:sz w:val="22"/>
      <w:szCs w:val="22"/>
      <w:lang w:eastAsia="en-US"/>
    </w:rPr>
  </w:style>
  <w:style w:type="character" w:customStyle="1" w:styleId="Ttulo5Char">
    <w:name w:val="Título 5 Char"/>
    <w:basedOn w:val="Fontepargpadro"/>
    <w:link w:val="Ttulo5"/>
    <w:rsid w:val="00BA21B7"/>
    <w:rPr>
      <w:rFonts w:ascii="Arial Narrow" w:eastAsia="Calibri" w:hAnsi="Arial Narrow"/>
      <w:b/>
      <w:bCs/>
      <w:i/>
      <w:iCs/>
      <w:sz w:val="26"/>
      <w:szCs w:val="26"/>
      <w:lang w:eastAsia="en-US"/>
    </w:rPr>
  </w:style>
  <w:style w:type="character" w:customStyle="1" w:styleId="Ttulo6Char">
    <w:name w:val="Título 6 Char"/>
    <w:basedOn w:val="Fontepargpadro"/>
    <w:link w:val="Ttulo6"/>
    <w:uiPriority w:val="9"/>
    <w:semiHidden/>
    <w:rsid w:val="00BA21B7"/>
    <w:rPr>
      <w:rFonts w:ascii="Cambria" w:hAnsi="Cambria"/>
      <w:i/>
      <w:iCs/>
      <w:color w:val="243F60"/>
      <w:sz w:val="22"/>
      <w:szCs w:val="22"/>
      <w:lang w:eastAsia="en-US"/>
    </w:rPr>
  </w:style>
  <w:style w:type="character" w:customStyle="1" w:styleId="Ttulo7Char">
    <w:name w:val="Título 7 Char"/>
    <w:basedOn w:val="Fontepargpadro"/>
    <w:link w:val="Ttulo7"/>
    <w:uiPriority w:val="9"/>
    <w:semiHidden/>
    <w:rsid w:val="00BA21B7"/>
    <w:rPr>
      <w:rFonts w:ascii="Cambria" w:hAnsi="Cambria"/>
      <w:i/>
      <w:iCs/>
      <w:color w:val="404040"/>
      <w:sz w:val="22"/>
      <w:szCs w:val="22"/>
      <w:lang w:eastAsia="en-US"/>
    </w:rPr>
  </w:style>
  <w:style w:type="character" w:customStyle="1" w:styleId="Ttulo8Char">
    <w:name w:val="Título 8 Char"/>
    <w:basedOn w:val="Fontepargpadro"/>
    <w:link w:val="Ttulo8"/>
    <w:uiPriority w:val="9"/>
    <w:semiHidden/>
    <w:rsid w:val="00BA21B7"/>
    <w:rPr>
      <w:rFonts w:ascii="Cambria" w:hAnsi="Cambria"/>
      <w:color w:val="404040"/>
      <w:lang w:eastAsia="en-US"/>
    </w:rPr>
  </w:style>
  <w:style w:type="character" w:customStyle="1" w:styleId="Ttulo9Char">
    <w:name w:val="Título 9 Char"/>
    <w:basedOn w:val="Fontepargpadro"/>
    <w:link w:val="Ttulo9"/>
    <w:uiPriority w:val="9"/>
    <w:semiHidden/>
    <w:rsid w:val="00BA21B7"/>
    <w:rPr>
      <w:rFonts w:ascii="Cambria" w:hAnsi="Cambria"/>
      <w:i/>
      <w:iCs/>
      <w:color w:val="404040"/>
      <w:lang w:eastAsia="en-US"/>
    </w:rPr>
  </w:style>
  <w:style w:type="numbering" w:customStyle="1" w:styleId="Semlista1">
    <w:name w:val="Sem lista1"/>
    <w:next w:val="Semlista"/>
    <w:uiPriority w:val="99"/>
    <w:semiHidden/>
    <w:unhideWhenUsed/>
    <w:rsid w:val="00BA21B7"/>
  </w:style>
  <w:style w:type="paragraph" w:styleId="Recuodecorpodetexto">
    <w:name w:val="Body Text Indent"/>
    <w:basedOn w:val="Normal"/>
    <w:link w:val="RecuodecorpodetextoChar"/>
    <w:semiHidden/>
    <w:rsid w:val="00BA21B7"/>
    <w:pPr>
      <w:spacing w:line="276" w:lineRule="auto"/>
      <w:ind w:left="4248" w:firstLine="567"/>
      <w:jc w:val="both"/>
    </w:pPr>
    <w:rPr>
      <w:rFonts w:ascii="Arial Narrow" w:eastAsia="Calibri" w:hAnsi="Arial Narrow"/>
      <w:sz w:val="22"/>
      <w:szCs w:val="22"/>
      <w:lang w:eastAsia="en-US"/>
    </w:rPr>
  </w:style>
  <w:style w:type="character" w:customStyle="1" w:styleId="RecuodecorpodetextoChar">
    <w:name w:val="Recuo de corpo de texto Char"/>
    <w:basedOn w:val="Fontepargpadro"/>
    <w:link w:val="Recuodecorpodetexto"/>
    <w:semiHidden/>
    <w:rsid w:val="00BA21B7"/>
    <w:rPr>
      <w:rFonts w:ascii="Arial Narrow" w:eastAsia="Calibri" w:hAnsi="Arial Narrow"/>
      <w:sz w:val="22"/>
      <w:szCs w:val="22"/>
      <w:lang w:eastAsia="en-US"/>
    </w:rPr>
  </w:style>
  <w:style w:type="character" w:styleId="Forte">
    <w:name w:val="Strong"/>
    <w:basedOn w:val="Fontepargpadro"/>
    <w:uiPriority w:val="22"/>
    <w:qFormat/>
    <w:rsid w:val="00BA21B7"/>
    <w:rPr>
      <w:b/>
      <w:bCs/>
    </w:rPr>
  </w:style>
  <w:style w:type="paragraph" w:styleId="PargrafodaLista">
    <w:name w:val="List Paragraph"/>
    <w:basedOn w:val="Normal"/>
    <w:uiPriority w:val="34"/>
    <w:qFormat/>
    <w:rsid w:val="00BA21B7"/>
    <w:pPr>
      <w:spacing w:line="276" w:lineRule="auto"/>
      <w:ind w:left="720" w:firstLine="567"/>
      <w:contextualSpacing/>
      <w:jc w:val="both"/>
    </w:pPr>
    <w:rPr>
      <w:rFonts w:ascii="Arial Narrow" w:eastAsia="Calibri" w:hAnsi="Arial Narrow"/>
      <w:sz w:val="22"/>
      <w:szCs w:val="22"/>
      <w:lang w:eastAsia="en-US"/>
    </w:rPr>
  </w:style>
  <w:style w:type="paragraph" w:customStyle="1" w:styleId="Indica">
    <w:name w:val="Indica"/>
    <w:qFormat/>
    <w:rsid w:val="00BA21B7"/>
    <w:pPr>
      <w:spacing w:after="200" w:line="276" w:lineRule="auto"/>
      <w:ind w:firstLine="2268"/>
      <w:jc w:val="both"/>
    </w:pPr>
    <w:rPr>
      <w:rFonts w:ascii="Arial" w:eastAsia="Calibri" w:hAnsi="Arial"/>
      <w:sz w:val="24"/>
      <w:szCs w:val="22"/>
      <w:lang w:eastAsia="en-US"/>
    </w:rPr>
  </w:style>
  <w:style w:type="paragraph" w:customStyle="1" w:styleId="Indicacapa">
    <w:name w:val="Indica capa"/>
    <w:basedOn w:val="Indica"/>
    <w:qFormat/>
    <w:rsid w:val="00BA21B7"/>
    <w:pPr>
      <w:ind w:firstLine="0"/>
    </w:pPr>
    <w:rPr>
      <w:noProof/>
      <w:sz w:val="28"/>
      <w:lang w:eastAsia="pt-BR"/>
    </w:rPr>
  </w:style>
  <w:style w:type="paragraph" w:customStyle="1" w:styleId="indicaTit1">
    <w:name w:val="indica Tit 1"/>
    <w:basedOn w:val="Indicacapa"/>
    <w:qFormat/>
    <w:rsid w:val="00BA21B7"/>
    <w:pPr>
      <w:jc w:val="center"/>
    </w:pPr>
    <w:rPr>
      <w:rFonts w:cs="Arial"/>
      <w:sz w:val="52"/>
      <w:szCs w:val="52"/>
    </w:rPr>
  </w:style>
  <w:style w:type="paragraph" w:customStyle="1" w:styleId="IndicaAutor">
    <w:name w:val="Indica Autor"/>
    <w:basedOn w:val="Indicacapa"/>
    <w:next w:val="Indicacapa"/>
    <w:qFormat/>
    <w:rsid w:val="00BA21B7"/>
    <w:pPr>
      <w:jc w:val="center"/>
    </w:pPr>
    <w:rPr>
      <w:rFonts w:cs="Arial"/>
      <w:szCs w:val="28"/>
    </w:rPr>
  </w:style>
  <w:style w:type="paragraph" w:customStyle="1" w:styleId="IndicaRGL">
    <w:name w:val="Indica RGL"/>
    <w:basedOn w:val="Indicacapa"/>
    <w:qFormat/>
    <w:rsid w:val="00BA21B7"/>
    <w:pPr>
      <w:jc w:val="right"/>
    </w:pPr>
    <w:rPr>
      <w:rFonts w:cs="Arial"/>
      <w:b/>
      <w:sz w:val="24"/>
      <w:szCs w:val="24"/>
    </w:rPr>
  </w:style>
  <w:style w:type="paragraph" w:customStyle="1" w:styleId="IndicaTit2">
    <w:name w:val="Indica Tit 2"/>
    <w:basedOn w:val="Indica"/>
    <w:qFormat/>
    <w:rsid w:val="00BA21B7"/>
    <w:pPr>
      <w:ind w:firstLine="0"/>
      <w:jc w:val="center"/>
    </w:pPr>
    <w:rPr>
      <w:rFonts w:cs="Arial"/>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14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camaralouveira.sp.gov.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1169</Words>
  <Characters>6314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Sergio Jose Moraes da Silva</cp:lastModifiedBy>
  <cp:revision>61</cp:revision>
  <cp:lastPrinted>2021-09-30T17:55:00Z</cp:lastPrinted>
  <dcterms:created xsi:type="dcterms:W3CDTF">2018-10-31T13:28:00Z</dcterms:created>
  <dcterms:modified xsi:type="dcterms:W3CDTF">2021-09-30T17:55:00Z</dcterms:modified>
</cp:coreProperties>
</file>